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463DD753"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w:t>
      </w:r>
      <w:r w:rsidR="00047258">
        <w:rPr>
          <w:rFonts w:ascii="Arial" w:eastAsiaTheme="minorEastAsia" w:hAnsi="Arial" w:cs="Arial" w:hint="eastAsia"/>
          <w:b/>
          <w:bCs/>
        </w:rPr>
        <w:t>2</w:t>
      </w:r>
      <w:r w:rsidR="00B37F97">
        <w:rPr>
          <w:rFonts w:ascii="Arial" w:eastAsiaTheme="minorEastAsia" w:hAnsi="Arial" w:cs="Arial"/>
          <w:b/>
          <w:bCs/>
        </w:rPr>
        <w:t>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A27E5A">
        <w:rPr>
          <w:rFonts w:ascii="Arial" w:eastAsiaTheme="minorEastAsia" w:hAnsi="Arial" w:cs="Arial"/>
          <w:b/>
          <w:bCs/>
        </w:rPr>
        <w:t>R1-2</w:t>
      </w:r>
      <w:r w:rsidR="00047258">
        <w:rPr>
          <w:rFonts w:ascii="Arial" w:eastAsiaTheme="minorEastAsia" w:hAnsi="Arial" w:cs="Arial"/>
          <w:b/>
          <w:bCs/>
        </w:rPr>
        <w:t>3</w:t>
      </w:r>
      <w:r w:rsidR="00DC7737">
        <w:rPr>
          <w:rFonts w:ascii="Arial" w:eastAsiaTheme="minorEastAsia" w:hAnsi="Arial" w:cs="Arial" w:hint="eastAsia"/>
          <w:b/>
          <w:bCs/>
        </w:rPr>
        <w:t>03689</w:t>
      </w:r>
    </w:p>
    <w:p w14:paraId="34024EA0" w14:textId="6D3AF676" w:rsidR="00023B41" w:rsidRDefault="00B37F97" w:rsidP="005F64A2">
      <w:pPr>
        <w:tabs>
          <w:tab w:val="center" w:pos="4536"/>
          <w:tab w:val="right" w:pos="8280"/>
          <w:tab w:val="right" w:pos="9639"/>
        </w:tabs>
        <w:ind w:right="2"/>
        <w:rPr>
          <w:rFonts w:ascii="Arial" w:eastAsia="Malgun Gothic" w:hAnsi="Arial" w:cs="Arial"/>
          <w:b/>
          <w:bCs/>
          <w:lang w:eastAsia="en-US"/>
        </w:rPr>
      </w:pPr>
      <w:r w:rsidRPr="00B37F97">
        <w:rPr>
          <w:rFonts w:ascii="Arial" w:eastAsia="Malgun Gothic" w:hAnsi="Arial" w:cs="Arial"/>
          <w:b/>
          <w:bCs/>
          <w:lang w:eastAsia="en-US"/>
        </w:rPr>
        <w:t>e-Meeting, April 17th – April 26th, 2023</w:t>
      </w:r>
    </w:p>
    <w:p w14:paraId="0A0E0189" w14:textId="77777777" w:rsidR="00B37F97" w:rsidRPr="00B37F97" w:rsidRDefault="00B37F97"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36041B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37F97" w:rsidRPr="00B37F97">
        <w:rPr>
          <w:sz w:val="24"/>
          <w:lang w:val="en-US"/>
        </w:rPr>
        <w:t>Discussion on reply LS on Multi-carrier enhancement for NR</w:t>
      </w:r>
    </w:p>
    <w:bookmarkEnd w:id="1"/>
    <w:bookmarkEnd w:id="2"/>
    <w:bookmarkEnd w:id="3"/>
    <w:bookmarkEnd w:id="4"/>
    <w:p w14:paraId="02FF14B3" w14:textId="3D65698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047258">
        <w:rPr>
          <w:sz w:val="24"/>
          <w:lang w:val="en-US" w:eastAsia="ja-JP"/>
        </w:rPr>
        <w:t>5</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545EF2E9" w:rsidR="00D01411" w:rsidRDefault="00047258" w:rsidP="001C4F6C">
      <w:pPr>
        <w:spacing w:afterLines="50" w:after="120"/>
        <w:jc w:val="both"/>
        <w:rPr>
          <w:rFonts w:eastAsiaTheme="minorEastAsia"/>
          <w:sz w:val="22"/>
        </w:rPr>
      </w:pPr>
      <w:r>
        <w:rPr>
          <w:rFonts w:eastAsiaTheme="minorEastAsia"/>
          <w:sz w:val="22"/>
        </w:rPr>
        <w:t>RAN</w:t>
      </w:r>
      <w:r w:rsidR="00B37F97">
        <w:rPr>
          <w:rFonts w:eastAsiaTheme="minorEastAsia"/>
          <w:sz w:val="22"/>
        </w:rPr>
        <w:t>4</w:t>
      </w:r>
      <w:r>
        <w:rPr>
          <w:rFonts w:eastAsiaTheme="minorEastAsia"/>
          <w:sz w:val="22"/>
        </w:rPr>
        <w:t xml:space="preserve"> sent an LS to RAN1 regarding </w:t>
      </w:r>
      <w:r w:rsidR="00B37F97">
        <w:rPr>
          <w:rFonts w:eastAsiaTheme="minorEastAsia"/>
          <w:sz w:val="22"/>
        </w:rPr>
        <w:t>Multi-carrier enhancement for NR</w:t>
      </w:r>
      <w:r>
        <w:rPr>
          <w:rFonts w:eastAsiaTheme="minorEastAsia"/>
          <w:sz w:val="22"/>
        </w:rPr>
        <w:t xml:space="preserve"> in [1]. In the LS, RAN</w:t>
      </w:r>
      <w:r w:rsidR="00B37F97">
        <w:rPr>
          <w:rFonts w:eastAsiaTheme="minorEastAsia"/>
          <w:sz w:val="22"/>
        </w:rPr>
        <w:t>4</w:t>
      </w:r>
      <w:r>
        <w:rPr>
          <w:rFonts w:eastAsiaTheme="minorEastAsia"/>
          <w:sz w:val="22"/>
        </w:rPr>
        <w:t xml:space="preserve"> </w:t>
      </w:r>
      <w:r w:rsidR="00B37F97">
        <w:rPr>
          <w:rFonts w:eastAsiaTheme="minorEastAsia"/>
          <w:sz w:val="22"/>
        </w:rPr>
        <w:t>asked following question to RAN1</w:t>
      </w:r>
      <w:r>
        <w:rPr>
          <w:rFonts w:eastAsiaTheme="minorEastAsia"/>
          <w:sz w:val="22"/>
        </w:rPr>
        <w:t xml:space="preserve">. </w:t>
      </w:r>
    </w:p>
    <w:tbl>
      <w:tblPr>
        <w:tblStyle w:val="afc"/>
        <w:tblW w:w="0" w:type="auto"/>
        <w:tblLook w:val="04A0" w:firstRow="1" w:lastRow="0" w:firstColumn="1" w:lastColumn="0" w:noHBand="0" w:noVBand="1"/>
      </w:tblPr>
      <w:tblGrid>
        <w:gridCol w:w="9962"/>
      </w:tblGrid>
      <w:tr w:rsidR="00047258" w14:paraId="33B04E5F" w14:textId="77777777" w:rsidTr="00047258">
        <w:tc>
          <w:tcPr>
            <w:tcW w:w="9962" w:type="dxa"/>
          </w:tcPr>
          <w:p w14:paraId="0ED77C32" w14:textId="77777777" w:rsidR="00B37F97" w:rsidRPr="00B37F97" w:rsidRDefault="00B37F97" w:rsidP="00B37F97">
            <w:pPr>
              <w:spacing w:afterLines="50" w:after="120"/>
              <w:rPr>
                <w:rFonts w:ascii="Arial" w:eastAsia="SimSun" w:hAnsi="Arial" w:cs="Arial"/>
                <w:b/>
                <w:bCs/>
                <w:iCs/>
                <w:sz w:val="20"/>
                <w:lang w:val="en-US" w:eastAsia="zh-CN"/>
              </w:rPr>
            </w:pPr>
            <w:r w:rsidRPr="00B37F97">
              <w:rPr>
                <w:rFonts w:ascii="Arial" w:eastAsia="SimSun" w:hAnsi="Arial" w:cs="Arial"/>
                <w:b/>
                <w:bCs/>
                <w:iCs/>
                <w:sz w:val="20"/>
                <w:lang w:val="en-US" w:eastAsia="zh-CN"/>
              </w:rPr>
              <w:t xml:space="preserve">In addition, RAN4 would like to ask RAN1 one question: </w:t>
            </w:r>
          </w:p>
          <w:p w14:paraId="7BC430C0" w14:textId="77777777" w:rsidR="00B37F97" w:rsidRPr="00B37F97" w:rsidRDefault="00B37F97" w:rsidP="00B37F97">
            <w:pPr>
              <w:tabs>
                <w:tab w:val="center" w:pos="4153"/>
                <w:tab w:val="right" w:pos="8306"/>
              </w:tabs>
              <w:snapToGrid w:val="0"/>
              <w:spacing w:after="120"/>
              <w:rPr>
                <w:rFonts w:ascii="Arial" w:eastAsia="SimSun" w:hAnsi="Arial" w:cs="Arial"/>
                <w:bCs/>
                <w:iCs/>
                <w:sz w:val="20"/>
                <w:lang w:val="en-US" w:eastAsia="zh-CN"/>
              </w:rPr>
            </w:pPr>
            <w:r w:rsidRPr="00B37F97">
              <w:rPr>
                <w:rFonts w:ascii="Arial" w:eastAsia="SimSun" w:hAnsi="Arial" w:cs="Arial"/>
                <w:bCs/>
                <w:iCs/>
                <w:sz w:val="20"/>
                <w:lang w:val="en-US" w:eastAsia="zh-CN"/>
              </w:rPr>
              <w:t>From RAN1 perspective, is it possible that the two Tx chains are switched concurrently between two different band pairs and with overlapping switching period? Two examples are given below:</w:t>
            </w:r>
          </w:p>
          <w:p w14:paraId="308F247F" w14:textId="77777777" w:rsidR="00B37F97" w:rsidRPr="00B37F97" w:rsidRDefault="00B37F97" w:rsidP="00B37F97">
            <w:pPr>
              <w:numPr>
                <w:ilvl w:val="0"/>
                <w:numId w:val="24"/>
              </w:numPr>
              <w:tabs>
                <w:tab w:val="num" w:pos="426"/>
                <w:tab w:val="num" w:pos="484"/>
                <w:tab w:val="num" w:pos="709"/>
                <w:tab w:val="num" w:pos="851"/>
                <w:tab w:val="num" w:pos="1125"/>
                <w:tab w:val="num" w:pos="1440"/>
                <w:tab w:val="center" w:pos="4153"/>
                <w:tab w:val="right" w:pos="8306"/>
              </w:tabs>
              <w:snapToGrid w:val="0"/>
              <w:spacing w:after="120"/>
              <w:ind w:leftChars="71" w:left="450" w:hangingChars="140" w:hanging="280"/>
              <w:rPr>
                <w:rFonts w:ascii="Arial" w:eastAsia="SimSun" w:hAnsi="Arial" w:cs="Arial"/>
                <w:bCs/>
                <w:iCs/>
                <w:sz w:val="20"/>
                <w:lang w:val="en-US" w:eastAsia="zh-CN"/>
              </w:rPr>
            </w:pPr>
            <w:r w:rsidRPr="00B37F97">
              <w:rPr>
                <w:rFonts w:ascii="Arial" w:eastAsia="SimSun" w:hAnsi="Arial" w:cs="Arial"/>
                <w:bCs/>
                <w:iCs/>
                <w:sz w:val="20"/>
                <w:lang w:val="en-US" w:eastAsia="zh-CN"/>
              </w:rPr>
              <w:t>Example #1: In the case of 3-band Tx switching, the switching is performed from 1T+1T on band A and B to 2T on band C.</w:t>
            </w:r>
          </w:p>
          <w:p w14:paraId="1EAED1B8" w14:textId="53E61959" w:rsidR="00047258" w:rsidRPr="00B37F97" w:rsidRDefault="00B37F97" w:rsidP="00B37F97">
            <w:pPr>
              <w:numPr>
                <w:ilvl w:val="0"/>
                <w:numId w:val="24"/>
              </w:numPr>
              <w:tabs>
                <w:tab w:val="num" w:pos="426"/>
                <w:tab w:val="num" w:pos="484"/>
                <w:tab w:val="num" w:pos="709"/>
                <w:tab w:val="num" w:pos="851"/>
                <w:tab w:val="num" w:pos="1125"/>
                <w:tab w:val="num" w:pos="1440"/>
                <w:tab w:val="center" w:pos="4153"/>
                <w:tab w:val="right" w:pos="8306"/>
              </w:tabs>
              <w:snapToGrid w:val="0"/>
              <w:spacing w:after="120"/>
              <w:ind w:leftChars="71" w:left="450" w:hangingChars="140" w:hanging="280"/>
              <w:rPr>
                <w:rFonts w:ascii="Arial" w:eastAsia="SimSun" w:hAnsi="Arial" w:cs="Arial"/>
                <w:bCs/>
                <w:iCs/>
                <w:sz w:val="20"/>
                <w:lang w:val="en-US" w:eastAsia="zh-CN"/>
              </w:rPr>
            </w:pPr>
            <w:r w:rsidRPr="00B37F97">
              <w:rPr>
                <w:rFonts w:ascii="Arial" w:eastAsia="SimSun" w:hAnsi="Arial" w:cs="Arial"/>
                <w:bCs/>
                <w:iCs/>
                <w:sz w:val="20"/>
                <w:lang w:val="en-US" w:eastAsia="zh-CN"/>
              </w:rPr>
              <w:t>Example #2: In the case of 4-band Tx switching, the switching is performed from 1T+1T on band A and B to 1T+1T on band C and D.</w:t>
            </w:r>
          </w:p>
        </w:tc>
      </w:tr>
    </w:tbl>
    <w:p w14:paraId="4EA7B253" w14:textId="77777777" w:rsidR="00047258" w:rsidRPr="001C4F6C" w:rsidRDefault="00047258" w:rsidP="001C4F6C">
      <w:pPr>
        <w:spacing w:afterLines="50" w:after="120"/>
        <w:jc w:val="both"/>
        <w:rPr>
          <w:rFonts w:eastAsiaTheme="minorEastAsia"/>
          <w:sz w:val="22"/>
        </w:rPr>
      </w:pPr>
    </w:p>
    <w:p w14:paraId="62622848" w14:textId="0452883F" w:rsidR="002E4BA6" w:rsidRPr="001C4F6C" w:rsidRDefault="00BF3940" w:rsidP="001C4F6C">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B37F97">
        <w:rPr>
          <w:rFonts w:eastAsiaTheme="minorEastAsia" w:hint="eastAsia"/>
          <w:sz w:val="22"/>
        </w:rPr>
        <w:t>p</w:t>
      </w:r>
      <w:r w:rsidR="00B37F97">
        <w:rPr>
          <w:rFonts w:eastAsiaTheme="minorEastAsia"/>
          <w:sz w:val="22"/>
        </w:rPr>
        <w:t>otential RAN1 reply to above question</w:t>
      </w:r>
      <w:r w:rsidRPr="001C4F6C">
        <w:rPr>
          <w:rFonts w:eastAsiaTheme="minorEastAsia"/>
          <w:sz w:val="22"/>
        </w:rPr>
        <w:t>.</w:t>
      </w:r>
    </w:p>
    <w:p w14:paraId="6AFB9D90" w14:textId="77777777" w:rsidR="00D01411" w:rsidRPr="00BF3940" w:rsidRDefault="00D01411" w:rsidP="00061F78">
      <w:pPr>
        <w:rPr>
          <w:sz w:val="22"/>
          <w:szCs w:val="22"/>
        </w:rPr>
      </w:pPr>
    </w:p>
    <w:p w14:paraId="5F713962" w14:textId="1F9F77E7"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 </w:t>
      </w:r>
      <w:r w:rsidR="00B37F97">
        <w:rPr>
          <w:rFonts w:eastAsia="DengXian"/>
          <w:b/>
          <w:lang w:val="en-US" w:eastAsia="zh-CN"/>
        </w:rPr>
        <w:t>whether the two Tx chains are switched concurrently</w:t>
      </w:r>
    </w:p>
    <w:p w14:paraId="29DE315F" w14:textId="37F21E05" w:rsidR="00C2180F" w:rsidRDefault="00B37F97" w:rsidP="009C63AE">
      <w:pPr>
        <w:spacing w:afterLines="50" w:after="120"/>
        <w:jc w:val="both"/>
        <w:rPr>
          <w:rFonts w:eastAsiaTheme="minorEastAsia"/>
          <w:sz w:val="22"/>
        </w:rPr>
      </w:pPr>
      <w:r>
        <w:rPr>
          <w:rFonts w:eastAsiaTheme="minorEastAsia"/>
          <w:sz w:val="22"/>
        </w:rPr>
        <w:t>Regarding the RAN4 question, it seems to be related to RAN1 discussion on potential ambiguity between one switching and two switchings.</w:t>
      </w:r>
    </w:p>
    <w:p w14:paraId="228EBEC5" w14:textId="5019C654" w:rsidR="00B37F97" w:rsidRDefault="00B37F97" w:rsidP="00B37F97">
      <w:pPr>
        <w:spacing w:afterLines="50" w:after="120"/>
        <w:jc w:val="both"/>
        <w:rPr>
          <w:rFonts w:eastAsiaTheme="minorEastAsia"/>
          <w:sz w:val="22"/>
        </w:rPr>
      </w:pPr>
      <w:r>
        <w:rPr>
          <w:rFonts w:eastAsiaTheme="minorEastAsia" w:hint="eastAsia"/>
          <w:sz w:val="22"/>
        </w:rPr>
        <w:t>A</w:t>
      </w:r>
      <w:r>
        <w:rPr>
          <w:rFonts w:eastAsiaTheme="minorEastAsia"/>
          <w:sz w:val="22"/>
        </w:rPr>
        <w:t>t the last RAN1 meeting, following proposal was discussed [2].</w:t>
      </w:r>
    </w:p>
    <w:tbl>
      <w:tblPr>
        <w:tblStyle w:val="afc"/>
        <w:tblW w:w="0" w:type="auto"/>
        <w:tblLook w:val="04A0" w:firstRow="1" w:lastRow="0" w:firstColumn="1" w:lastColumn="0" w:noHBand="0" w:noVBand="1"/>
      </w:tblPr>
      <w:tblGrid>
        <w:gridCol w:w="9962"/>
      </w:tblGrid>
      <w:tr w:rsidR="00B37F97" w14:paraId="5DEC3015" w14:textId="77777777" w:rsidTr="00B37F97">
        <w:tc>
          <w:tcPr>
            <w:tcW w:w="9962" w:type="dxa"/>
          </w:tcPr>
          <w:p w14:paraId="48189609" w14:textId="77777777" w:rsidR="00B37F97" w:rsidRDefault="00B37F97" w:rsidP="00B37F97">
            <w:pPr>
              <w:pStyle w:val="14"/>
              <w:numPr>
                <w:ilvl w:val="0"/>
                <w:numId w:val="26"/>
              </w:numPr>
              <w:spacing w:afterLines="50" w:after="120"/>
              <w:ind w:leftChars="0" w:left="440" w:hanging="440"/>
              <w:jc w:val="both"/>
              <w:rPr>
                <w:rFonts w:eastAsia="ＭＳ 明朝"/>
                <w:sz w:val="22"/>
                <w:szCs w:val="22"/>
              </w:rPr>
            </w:pPr>
            <w:r>
              <w:rPr>
                <w:rFonts w:eastAsia="ＭＳ 明朝"/>
                <w:sz w:val="22"/>
                <w:szCs w:val="22"/>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2834B2F3" w14:textId="127C3805" w:rsidR="00B37F97" w:rsidRPr="00B37F97" w:rsidRDefault="00B37F97" w:rsidP="00B37F97">
            <w:pPr>
              <w:pStyle w:val="14"/>
              <w:numPr>
                <w:ilvl w:val="3"/>
                <w:numId w:val="26"/>
              </w:numPr>
              <w:spacing w:afterLines="50" w:after="120"/>
              <w:ind w:leftChars="0"/>
              <w:jc w:val="both"/>
              <w:rPr>
                <w:rFonts w:eastAsia="ＭＳ 明朝"/>
                <w:sz w:val="22"/>
                <w:szCs w:val="22"/>
              </w:rPr>
            </w:pPr>
            <w:r>
              <w:rPr>
                <w:rFonts w:eastAsia="ＭＳ 明朝"/>
                <w:sz w:val="22"/>
                <w:szCs w:val="22"/>
              </w:rPr>
              <w:t>To determine the Toffset which is composed of N2</w:t>
            </w:r>
            <w:r>
              <w:rPr>
                <w:rFonts w:eastAsia="ＭＳ 明朝"/>
                <w:i/>
                <w:sz w:val="22"/>
                <w:szCs w:val="22"/>
                <w:vertAlign w:val="subscript"/>
                <w:lang w:val="en-US"/>
              </w:rPr>
              <w:t xml:space="preserve"> </w:t>
            </w:r>
            <w:r>
              <w:rPr>
                <w:rFonts w:eastAsia="ＭＳ 明朝"/>
                <w:iCs/>
                <w:sz w:val="22"/>
                <w:szCs w:val="22"/>
                <w:lang w:val="en-US"/>
              </w:rPr>
              <w:t>and</w:t>
            </w:r>
            <w:r>
              <w:rPr>
                <w:rFonts w:eastAsia="ＭＳ 明朝"/>
                <w:i/>
                <w:sz w:val="22"/>
                <w:szCs w:val="22"/>
                <w:lang w:val="en-AU"/>
              </w:rPr>
              <w:t xml:space="preserve"> </w:t>
            </w:r>
            <w:r>
              <w:rPr>
                <w:rFonts w:eastAsia="ＭＳ 明朝"/>
                <w:iCs/>
                <w:sz w:val="22"/>
                <w:szCs w:val="22"/>
                <w:lang w:val="en-AU"/>
              </w:rPr>
              <w:t>Tswitch</w:t>
            </w:r>
            <w:r>
              <w:rPr>
                <w:rFonts w:eastAsia="ＭＳ 明朝"/>
                <w:i/>
                <w:sz w:val="22"/>
                <w:szCs w:val="22"/>
                <w:lang w:val="en-AU"/>
              </w:rPr>
              <w:t xml:space="preserve">, </w:t>
            </w:r>
            <w:r>
              <w:rPr>
                <w:rFonts w:eastAsia="ＭＳ 明朝"/>
                <w:sz w:val="22"/>
                <w:szCs w:val="22"/>
              </w:rPr>
              <w:t xml:space="preserve">the minimum SCS among the downlink carriers where DCI triggers the UL transmission for Tx switching is used as </w:t>
            </w:r>
            <w:r>
              <w:rPr>
                <w:rFonts w:eastAsia="ＭＳ 明朝"/>
                <w:i/>
                <w:sz w:val="22"/>
                <w:szCs w:val="22"/>
                <w:lang w:val="en-AU"/>
              </w:rPr>
              <w:t>µ</w:t>
            </w:r>
            <w:r>
              <w:rPr>
                <w:rFonts w:eastAsia="ＭＳ 明朝"/>
                <w:i/>
                <w:sz w:val="22"/>
                <w:szCs w:val="22"/>
                <w:vertAlign w:val="subscript"/>
                <w:lang w:val="en-AU"/>
              </w:rPr>
              <w:t>DL</w:t>
            </w:r>
            <w:r>
              <w:rPr>
                <w:rFonts w:eastAsia="ＭＳ 明朝"/>
                <w:sz w:val="22"/>
                <w:szCs w:val="22"/>
              </w:rPr>
              <w:t xml:space="preserve"> and the minimum SCS among the UL carriers after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N2</w:t>
            </w:r>
            <w:r>
              <w:rPr>
                <w:rFonts w:eastAsia="ＭＳ 明朝"/>
                <w:sz w:val="22"/>
                <w:szCs w:val="22"/>
              </w:rPr>
              <w:t>,</w:t>
            </w:r>
            <w:r>
              <w:rPr>
                <w:rFonts w:eastAsia="ＭＳ 明朝"/>
                <w:i/>
                <w:sz w:val="22"/>
                <w:szCs w:val="22"/>
                <w:vertAlign w:val="subscript"/>
                <w:lang w:val="en-US"/>
              </w:rPr>
              <w:t xml:space="preserve"> </w:t>
            </w:r>
            <w:r>
              <w:rPr>
                <w:rFonts w:eastAsia="ＭＳ 明朝"/>
                <w:iCs/>
                <w:sz w:val="22"/>
                <w:szCs w:val="22"/>
                <w:lang w:val="en-US"/>
              </w:rPr>
              <w:t>additionally,</w:t>
            </w:r>
            <w:r>
              <w:rPr>
                <w:rFonts w:eastAsia="ＭＳ 明朝"/>
                <w:sz w:val="22"/>
                <w:szCs w:val="22"/>
              </w:rPr>
              <w:t xml:space="preserve"> the minimum SCS among the UL carriers involved in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Tswitch</w:t>
            </w:r>
          </w:p>
          <w:p w14:paraId="46D7BFF7" w14:textId="522D2015" w:rsidR="00B37F97" w:rsidRPr="00B37F97" w:rsidRDefault="00B37F97" w:rsidP="00B37F97">
            <w:pPr>
              <w:pStyle w:val="14"/>
              <w:numPr>
                <w:ilvl w:val="3"/>
                <w:numId w:val="26"/>
              </w:numPr>
              <w:spacing w:afterLines="50" w:after="120"/>
              <w:ind w:leftChars="0"/>
              <w:jc w:val="both"/>
              <w:rPr>
                <w:rFonts w:eastAsia="ＭＳ 明朝"/>
                <w:sz w:val="22"/>
                <w:szCs w:val="22"/>
              </w:rPr>
            </w:pPr>
            <w:r w:rsidRPr="00B37F97">
              <w:rPr>
                <w:rFonts w:eastAsia="ＭＳ 明朝"/>
                <w:sz w:val="22"/>
                <w:szCs w:val="22"/>
              </w:rPr>
              <w:t>If the two Tx chains are triggered to switch between two different band pairs (e.g., band A + band C-&gt;band B + band D), and</w:t>
            </w:r>
            <w:r w:rsidRPr="00B37F97">
              <w:rPr>
                <w:rFonts w:eastAsia="ＭＳ 明朝"/>
                <w:color w:val="FF0000"/>
                <w:sz w:val="22"/>
                <w:szCs w:val="22"/>
              </w:rPr>
              <w:t xml:space="preserve"> </w:t>
            </w:r>
            <w:r w:rsidRPr="00B37F97">
              <w:rPr>
                <w:rFonts w:eastAsia="ＭＳ 明朝"/>
                <w:sz w:val="22"/>
                <w:szCs w:val="22"/>
              </w:rPr>
              <w:t>when the two UL transmissions after TX switching are at least partially overlapped in time domain, UE perform it as one TX switching involving more than 2 bands</w:t>
            </w:r>
          </w:p>
        </w:tc>
      </w:tr>
    </w:tbl>
    <w:p w14:paraId="793397FE" w14:textId="69B41B6F" w:rsidR="00B37F97" w:rsidRDefault="00B37F97" w:rsidP="00B37F97">
      <w:pPr>
        <w:spacing w:afterLines="50" w:after="120"/>
        <w:jc w:val="both"/>
        <w:rPr>
          <w:rFonts w:eastAsiaTheme="minorEastAsia"/>
          <w:sz w:val="22"/>
        </w:rPr>
      </w:pPr>
    </w:p>
    <w:p w14:paraId="3D8D5175" w14:textId="00580F71" w:rsidR="00B37F97" w:rsidRDefault="00B37F97" w:rsidP="00B37F97">
      <w:pPr>
        <w:spacing w:afterLines="50" w:after="120"/>
        <w:jc w:val="both"/>
        <w:rPr>
          <w:rFonts w:eastAsiaTheme="minorEastAsia"/>
          <w:sz w:val="22"/>
        </w:rPr>
      </w:pPr>
      <w:r>
        <w:rPr>
          <w:rFonts w:eastAsiaTheme="minorEastAsia" w:hint="eastAsia"/>
          <w:sz w:val="22"/>
        </w:rPr>
        <w:t>A</w:t>
      </w:r>
      <w:r>
        <w:rPr>
          <w:rFonts w:eastAsiaTheme="minorEastAsia"/>
          <w:sz w:val="22"/>
        </w:rPr>
        <w:t>s in our companion contribution [3], w</w:t>
      </w:r>
      <w:r w:rsidRPr="00B37F97">
        <w:rPr>
          <w:rFonts w:eastAsiaTheme="minorEastAsia"/>
          <w:sz w:val="22"/>
        </w:rPr>
        <w:t>e think above proposed clarification is reasonable and necessary</w:t>
      </w:r>
      <w:r>
        <w:rPr>
          <w:rFonts w:eastAsiaTheme="minorEastAsia"/>
          <w:sz w:val="22"/>
        </w:rPr>
        <w:t>.</w:t>
      </w:r>
    </w:p>
    <w:p w14:paraId="0FB351AB" w14:textId="78FE421E" w:rsidR="00B37F97" w:rsidRDefault="00B37F97" w:rsidP="00B37F97">
      <w:pPr>
        <w:spacing w:afterLines="50" w:after="120"/>
        <w:jc w:val="both"/>
        <w:rPr>
          <w:rFonts w:eastAsiaTheme="minorEastAsia"/>
          <w:sz w:val="22"/>
        </w:rPr>
      </w:pPr>
      <w:r>
        <w:rPr>
          <w:rFonts w:eastAsiaTheme="minorEastAsia" w:hint="eastAsia"/>
          <w:sz w:val="22"/>
        </w:rPr>
        <w:t>I</w:t>
      </w:r>
      <w:r>
        <w:rPr>
          <w:rFonts w:eastAsiaTheme="minorEastAsia"/>
          <w:sz w:val="22"/>
        </w:rPr>
        <w:t>f above proposal is agreed, RAN1 can answer to RAN4 question with providing detailed conditions in which two Tx chains can be switched concurrently.</w:t>
      </w:r>
    </w:p>
    <w:p w14:paraId="1DD62C64" w14:textId="1157AFF5" w:rsidR="00B37F97" w:rsidRDefault="00B37F97" w:rsidP="00B37F97">
      <w:pPr>
        <w:spacing w:afterLines="50" w:after="120"/>
        <w:jc w:val="both"/>
        <w:rPr>
          <w:rFonts w:eastAsia="ＭＳ 明朝"/>
          <w:b/>
          <w:bCs/>
          <w:sz w:val="22"/>
          <w:szCs w:val="22"/>
          <w:lang w:val="en-US"/>
        </w:rPr>
      </w:pPr>
      <w:r>
        <w:rPr>
          <w:rFonts w:eastAsia="ＭＳ 明朝"/>
          <w:b/>
          <w:bCs/>
          <w:sz w:val="22"/>
          <w:szCs w:val="22"/>
          <w:lang w:val="en-US"/>
        </w:rPr>
        <w:t>Proposal 1:</w:t>
      </w:r>
    </w:p>
    <w:p w14:paraId="68A2E612" w14:textId="26F03854" w:rsidR="00B37F97" w:rsidRPr="00B37F97" w:rsidRDefault="00B37F97" w:rsidP="00B37F97">
      <w:pPr>
        <w:spacing w:afterLines="50" w:after="120"/>
        <w:jc w:val="both"/>
        <w:rPr>
          <w:rFonts w:eastAsia="ＭＳ 明朝"/>
          <w:b/>
          <w:bCs/>
          <w:sz w:val="22"/>
          <w:szCs w:val="22"/>
        </w:rPr>
      </w:pPr>
      <w:r>
        <w:rPr>
          <w:rFonts w:eastAsia="ＭＳ 明朝" w:hint="eastAsia"/>
          <w:b/>
          <w:bCs/>
          <w:sz w:val="22"/>
          <w:szCs w:val="22"/>
        </w:rPr>
        <w:t>R</w:t>
      </w:r>
      <w:r>
        <w:rPr>
          <w:rFonts w:eastAsia="ＭＳ 明朝"/>
          <w:b/>
          <w:bCs/>
          <w:sz w:val="22"/>
          <w:szCs w:val="22"/>
        </w:rPr>
        <w:t>AN1 first needs to agree on following clarifications to reply RAN4 LS</w:t>
      </w:r>
    </w:p>
    <w:p w14:paraId="3C71BA44" w14:textId="023C9168" w:rsidR="00B37F97" w:rsidRPr="00B37F97" w:rsidRDefault="00B37F97" w:rsidP="00B37F97">
      <w:pPr>
        <w:pStyle w:val="afe"/>
        <w:numPr>
          <w:ilvl w:val="0"/>
          <w:numId w:val="28"/>
        </w:numPr>
        <w:spacing w:afterLines="50" w:after="120"/>
        <w:ind w:leftChars="0"/>
        <w:jc w:val="both"/>
        <w:rPr>
          <w:rFonts w:eastAsia="ＭＳ 明朝"/>
          <w:b/>
          <w:bCs/>
          <w:sz w:val="22"/>
          <w:szCs w:val="22"/>
        </w:rPr>
      </w:pPr>
      <w:r w:rsidRPr="00B37F97">
        <w:rPr>
          <w:rFonts w:eastAsia="ＭＳ 明朝"/>
          <w:b/>
          <w:bCs/>
          <w:sz w:val="22"/>
          <w:szCs w:val="22"/>
        </w:rPr>
        <w:lastRenderedPageBreak/>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7203968C" w14:textId="77777777" w:rsidR="00B37F97" w:rsidRDefault="00B37F97" w:rsidP="00B37F97">
      <w:pPr>
        <w:pStyle w:val="afe"/>
        <w:numPr>
          <w:ilvl w:val="1"/>
          <w:numId w:val="28"/>
        </w:numPr>
        <w:spacing w:afterLines="50" w:after="120"/>
        <w:ind w:leftChars="0"/>
        <w:jc w:val="both"/>
        <w:rPr>
          <w:rFonts w:eastAsia="ＭＳ 明朝"/>
          <w:b/>
          <w:bCs/>
          <w:sz w:val="22"/>
          <w:szCs w:val="22"/>
        </w:rPr>
      </w:pPr>
      <w:r>
        <w:rPr>
          <w:rFonts w:eastAsia="ＭＳ 明朝"/>
          <w:b/>
          <w:bCs/>
          <w:sz w:val="22"/>
          <w:szCs w:val="22"/>
        </w:rPr>
        <w:t>To determine the Toffset which is composed of N2</w:t>
      </w:r>
      <w:r>
        <w:rPr>
          <w:rFonts w:eastAsia="ＭＳ 明朝"/>
          <w:b/>
          <w:bCs/>
          <w:i/>
          <w:sz w:val="22"/>
          <w:szCs w:val="22"/>
          <w:vertAlign w:val="subscript"/>
          <w:lang w:val="en-US"/>
        </w:rPr>
        <w:t xml:space="preserve"> </w:t>
      </w:r>
      <w:r>
        <w:rPr>
          <w:rFonts w:eastAsia="ＭＳ 明朝"/>
          <w:b/>
          <w:bCs/>
          <w:iCs/>
          <w:sz w:val="22"/>
          <w:szCs w:val="22"/>
          <w:lang w:val="en-US"/>
        </w:rPr>
        <w:t>and</w:t>
      </w:r>
      <w:r>
        <w:rPr>
          <w:rFonts w:eastAsia="ＭＳ 明朝"/>
          <w:b/>
          <w:bCs/>
          <w:i/>
          <w:sz w:val="22"/>
          <w:szCs w:val="22"/>
          <w:lang w:val="en-AU"/>
        </w:rPr>
        <w:t xml:space="preserve"> </w:t>
      </w:r>
      <w:r>
        <w:rPr>
          <w:rFonts w:eastAsia="ＭＳ 明朝"/>
          <w:b/>
          <w:bCs/>
          <w:iCs/>
          <w:sz w:val="22"/>
          <w:szCs w:val="22"/>
          <w:lang w:val="en-AU"/>
        </w:rPr>
        <w:t>Tswitch</w:t>
      </w:r>
      <w:r>
        <w:rPr>
          <w:rFonts w:eastAsia="ＭＳ 明朝"/>
          <w:b/>
          <w:bCs/>
          <w:i/>
          <w:sz w:val="22"/>
          <w:szCs w:val="22"/>
          <w:lang w:val="en-AU"/>
        </w:rPr>
        <w:t xml:space="preserve">, </w:t>
      </w:r>
      <w:r>
        <w:rPr>
          <w:rFonts w:eastAsia="ＭＳ 明朝"/>
          <w:b/>
          <w:bCs/>
          <w:sz w:val="22"/>
          <w:szCs w:val="22"/>
        </w:rPr>
        <w:t xml:space="preserve">the minimum SCS among the downlink carriers where DCI triggers the UL transmission for Tx switching is used as </w:t>
      </w:r>
      <w:r>
        <w:rPr>
          <w:rFonts w:eastAsia="ＭＳ 明朝"/>
          <w:b/>
          <w:bCs/>
          <w:i/>
          <w:sz w:val="22"/>
          <w:szCs w:val="22"/>
          <w:lang w:val="en-AU"/>
        </w:rPr>
        <w:t>µ</w:t>
      </w:r>
      <w:r>
        <w:rPr>
          <w:rFonts w:eastAsia="ＭＳ 明朝"/>
          <w:b/>
          <w:bCs/>
          <w:i/>
          <w:sz w:val="22"/>
          <w:szCs w:val="22"/>
          <w:vertAlign w:val="subscript"/>
          <w:lang w:val="en-AU"/>
        </w:rPr>
        <w:t>DL</w:t>
      </w:r>
      <w:r>
        <w:rPr>
          <w:rFonts w:eastAsia="ＭＳ 明朝"/>
          <w:b/>
          <w:bCs/>
          <w:sz w:val="22"/>
          <w:szCs w:val="22"/>
        </w:rPr>
        <w:t xml:space="preserve"> and the minimum SCS among the UL carriers after Tx switching is used as </w:t>
      </w:r>
      <w:r>
        <w:rPr>
          <w:rFonts w:eastAsia="ＭＳ 明朝"/>
          <w:b/>
          <w:bCs/>
          <w:i/>
          <w:sz w:val="22"/>
          <w:szCs w:val="22"/>
          <w:lang w:val="en-AU"/>
        </w:rPr>
        <w:t>µ</w:t>
      </w:r>
      <w:r>
        <w:rPr>
          <w:rFonts w:eastAsia="ＭＳ 明朝"/>
          <w:b/>
          <w:bCs/>
          <w:i/>
          <w:sz w:val="22"/>
          <w:szCs w:val="22"/>
          <w:vertAlign w:val="subscript"/>
          <w:lang w:val="en-AU"/>
        </w:rPr>
        <w:t xml:space="preserve">UL </w:t>
      </w:r>
      <w:r>
        <w:rPr>
          <w:rFonts w:eastAsia="ＭＳ 明朝"/>
          <w:b/>
          <w:bCs/>
          <w:sz w:val="22"/>
          <w:szCs w:val="22"/>
          <w:lang w:val="en-AU"/>
        </w:rPr>
        <w:t>to determine N2</w:t>
      </w:r>
      <w:r>
        <w:rPr>
          <w:rFonts w:eastAsia="ＭＳ 明朝"/>
          <w:b/>
          <w:bCs/>
          <w:sz w:val="22"/>
          <w:szCs w:val="22"/>
        </w:rPr>
        <w:t>,</w:t>
      </w:r>
      <w:r>
        <w:rPr>
          <w:rFonts w:eastAsia="ＭＳ 明朝"/>
          <w:b/>
          <w:bCs/>
          <w:i/>
          <w:sz w:val="22"/>
          <w:szCs w:val="22"/>
          <w:vertAlign w:val="subscript"/>
          <w:lang w:val="en-US"/>
        </w:rPr>
        <w:t xml:space="preserve"> </w:t>
      </w:r>
      <w:r>
        <w:rPr>
          <w:rFonts w:eastAsia="ＭＳ 明朝"/>
          <w:b/>
          <w:bCs/>
          <w:iCs/>
          <w:sz w:val="22"/>
          <w:szCs w:val="22"/>
          <w:lang w:val="en-US"/>
        </w:rPr>
        <w:t>additionally,</w:t>
      </w:r>
      <w:r>
        <w:rPr>
          <w:rFonts w:eastAsia="ＭＳ 明朝"/>
          <w:b/>
          <w:bCs/>
          <w:sz w:val="22"/>
          <w:szCs w:val="22"/>
        </w:rPr>
        <w:t xml:space="preserve"> the minimum SCS among the UL carriers involved in Tx switching is used as </w:t>
      </w:r>
      <w:r>
        <w:rPr>
          <w:rFonts w:eastAsia="ＭＳ 明朝"/>
          <w:b/>
          <w:bCs/>
          <w:i/>
          <w:sz w:val="22"/>
          <w:szCs w:val="22"/>
          <w:lang w:val="en-AU"/>
        </w:rPr>
        <w:t>µ</w:t>
      </w:r>
      <w:r>
        <w:rPr>
          <w:rFonts w:eastAsia="ＭＳ 明朝"/>
          <w:b/>
          <w:bCs/>
          <w:i/>
          <w:sz w:val="22"/>
          <w:szCs w:val="22"/>
          <w:vertAlign w:val="subscript"/>
          <w:lang w:val="en-AU"/>
        </w:rPr>
        <w:t xml:space="preserve">UL </w:t>
      </w:r>
      <w:r>
        <w:rPr>
          <w:rFonts w:eastAsia="ＭＳ 明朝"/>
          <w:b/>
          <w:bCs/>
          <w:sz w:val="22"/>
          <w:szCs w:val="22"/>
          <w:lang w:val="en-AU"/>
        </w:rPr>
        <w:t>to determine Tswitch</w:t>
      </w:r>
    </w:p>
    <w:p w14:paraId="4D3B75E1" w14:textId="3583FAEA" w:rsidR="00B37F97" w:rsidRPr="00B37F97" w:rsidRDefault="00B37F97" w:rsidP="00B37F97">
      <w:pPr>
        <w:pStyle w:val="afe"/>
        <w:numPr>
          <w:ilvl w:val="1"/>
          <w:numId w:val="28"/>
        </w:numPr>
        <w:spacing w:afterLines="50" w:after="120"/>
        <w:ind w:leftChars="0"/>
        <w:jc w:val="both"/>
        <w:rPr>
          <w:rFonts w:eastAsia="ＭＳ 明朝"/>
          <w:b/>
          <w:bCs/>
          <w:sz w:val="22"/>
          <w:szCs w:val="22"/>
          <w:lang w:val="en-US"/>
        </w:rPr>
      </w:pPr>
      <w:r>
        <w:rPr>
          <w:rFonts w:eastAsia="ＭＳ 明朝"/>
          <w:b/>
          <w:bCs/>
          <w:sz w:val="22"/>
          <w:szCs w:val="22"/>
        </w:rPr>
        <w:t>If the two Tx chains are triggered to switch between two different band pairs (e.g., band A + band C-&gt;band B + band D), and when the two UL transmissions after TX switching are at least partially overlapped in time domain, UE perform it as one TX switching involving more than 2 bands</w:t>
      </w:r>
    </w:p>
    <w:p w14:paraId="34F96038" w14:textId="5DED18C9" w:rsidR="00B37F97" w:rsidRDefault="00B37F97" w:rsidP="00B37F97">
      <w:pPr>
        <w:spacing w:afterLines="50" w:after="120"/>
        <w:jc w:val="both"/>
        <w:rPr>
          <w:rFonts w:eastAsiaTheme="minorEastAsia"/>
          <w:sz w:val="22"/>
        </w:rPr>
      </w:pPr>
    </w:p>
    <w:p w14:paraId="6BDCCC0E" w14:textId="6F309651" w:rsidR="00B37F97" w:rsidRDefault="00B37F97" w:rsidP="00B37F97">
      <w:pPr>
        <w:spacing w:afterLines="50" w:after="120"/>
        <w:jc w:val="both"/>
        <w:rPr>
          <w:rFonts w:eastAsiaTheme="minorEastAsia"/>
          <w:sz w:val="22"/>
        </w:rPr>
      </w:pPr>
      <w:r>
        <w:rPr>
          <w:rFonts w:eastAsiaTheme="minorEastAsia" w:hint="eastAsia"/>
          <w:sz w:val="22"/>
        </w:rPr>
        <w:t>R</w:t>
      </w:r>
      <w:r>
        <w:rPr>
          <w:rFonts w:eastAsiaTheme="minorEastAsia"/>
          <w:sz w:val="22"/>
        </w:rPr>
        <w:t>AN4 provided two example scenarios in the LS, but we think it is better to discuss following three scenarios for completeness.</w:t>
      </w:r>
    </w:p>
    <w:p w14:paraId="7FB69D0A" w14:textId="77777777" w:rsidR="00B37F97" w:rsidRDefault="00B37F97" w:rsidP="00B37F97">
      <w:pPr>
        <w:numPr>
          <w:ilvl w:val="0"/>
          <w:numId w:val="24"/>
        </w:numPr>
        <w:tabs>
          <w:tab w:val="num" w:pos="426"/>
          <w:tab w:val="num" w:pos="484"/>
        </w:tabs>
        <w:spacing w:afterLines="50" w:after="120"/>
        <w:ind w:leftChars="71" w:left="478" w:hangingChars="140" w:hanging="308"/>
        <w:jc w:val="both"/>
        <w:rPr>
          <w:rFonts w:eastAsiaTheme="minorEastAsia"/>
          <w:bCs/>
          <w:iCs/>
          <w:sz w:val="22"/>
          <w:lang w:val="en-US"/>
        </w:rPr>
      </w:pPr>
      <w:r w:rsidRPr="00B37F97">
        <w:rPr>
          <w:rFonts w:eastAsiaTheme="minorEastAsia"/>
          <w:bCs/>
          <w:iCs/>
          <w:sz w:val="22"/>
          <w:lang w:val="en-US"/>
        </w:rPr>
        <w:t>Example #1: In the case of 3-band Tx switching, the switching is performed from 1T+1T on band A and B to 2T on band C.</w:t>
      </w:r>
    </w:p>
    <w:p w14:paraId="3603A3E1" w14:textId="26615996" w:rsidR="00B37F97" w:rsidRPr="00B37F97" w:rsidRDefault="00B37F97" w:rsidP="00B37F97">
      <w:pPr>
        <w:numPr>
          <w:ilvl w:val="0"/>
          <w:numId w:val="24"/>
        </w:numPr>
        <w:tabs>
          <w:tab w:val="num" w:pos="426"/>
          <w:tab w:val="num" w:pos="484"/>
        </w:tabs>
        <w:spacing w:afterLines="50" w:after="120"/>
        <w:ind w:leftChars="71" w:left="478" w:hangingChars="140" w:hanging="308"/>
        <w:jc w:val="both"/>
        <w:rPr>
          <w:rFonts w:eastAsiaTheme="minorEastAsia"/>
          <w:bCs/>
          <w:iCs/>
          <w:sz w:val="22"/>
          <w:lang w:val="en-US"/>
        </w:rPr>
      </w:pPr>
      <w:r w:rsidRPr="00B37F97">
        <w:rPr>
          <w:rFonts w:eastAsiaTheme="minorEastAsia"/>
          <w:bCs/>
          <w:iCs/>
          <w:sz w:val="22"/>
          <w:lang w:val="en-US"/>
        </w:rPr>
        <w:t>Example #2: In the case of 4-band Tx switching, the switching is performed from 1T+1T on band A and B to 1T+1T on band C and D.</w:t>
      </w:r>
    </w:p>
    <w:p w14:paraId="793A50BF" w14:textId="00A1D1B7" w:rsidR="00B37F97" w:rsidRDefault="00B37F97" w:rsidP="00B37F97">
      <w:pPr>
        <w:numPr>
          <w:ilvl w:val="0"/>
          <w:numId w:val="24"/>
        </w:numPr>
        <w:tabs>
          <w:tab w:val="num" w:pos="426"/>
          <w:tab w:val="num" w:pos="484"/>
        </w:tabs>
        <w:spacing w:afterLines="50" w:after="120"/>
        <w:ind w:leftChars="71" w:left="478" w:hangingChars="140" w:hanging="308"/>
        <w:jc w:val="both"/>
        <w:rPr>
          <w:rFonts w:eastAsiaTheme="minorEastAsia"/>
          <w:bCs/>
          <w:iCs/>
          <w:sz w:val="22"/>
          <w:lang w:val="en-US"/>
        </w:rPr>
      </w:pPr>
      <w:r w:rsidRPr="00B37F97">
        <w:rPr>
          <w:rFonts w:eastAsiaTheme="minorEastAsia"/>
          <w:bCs/>
          <w:iCs/>
          <w:sz w:val="22"/>
          <w:lang w:val="en-US"/>
        </w:rPr>
        <w:t>Example #</w:t>
      </w:r>
      <w:r>
        <w:rPr>
          <w:rFonts w:eastAsiaTheme="minorEastAsia"/>
          <w:bCs/>
          <w:iCs/>
          <w:sz w:val="22"/>
          <w:lang w:val="en-US"/>
        </w:rPr>
        <w:t>3</w:t>
      </w:r>
      <w:r w:rsidRPr="00B37F97">
        <w:rPr>
          <w:rFonts w:eastAsiaTheme="minorEastAsia"/>
          <w:bCs/>
          <w:iCs/>
          <w:sz w:val="22"/>
          <w:lang w:val="en-US"/>
        </w:rPr>
        <w:t xml:space="preserve">: In the case of 3-band Tx switching, the switching is performed from </w:t>
      </w:r>
      <w:r>
        <w:rPr>
          <w:rFonts w:eastAsiaTheme="minorEastAsia"/>
          <w:bCs/>
          <w:iCs/>
          <w:sz w:val="22"/>
          <w:lang w:val="en-US"/>
        </w:rPr>
        <w:t>2</w:t>
      </w:r>
      <w:r w:rsidRPr="00B37F97">
        <w:rPr>
          <w:rFonts w:eastAsiaTheme="minorEastAsia"/>
          <w:bCs/>
          <w:iCs/>
          <w:sz w:val="22"/>
          <w:lang w:val="en-US"/>
        </w:rPr>
        <w:t xml:space="preserve">T on band A to </w:t>
      </w:r>
      <w:r>
        <w:rPr>
          <w:rFonts w:eastAsiaTheme="minorEastAsia"/>
          <w:bCs/>
          <w:iCs/>
          <w:sz w:val="22"/>
          <w:lang w:val="en-US"/>
        </w:rPr>
        <w:t>1</w:t>
      </w:r>
      <w:r w:rsidRPr="00B37F97">
        <w:rPr>
          <w:rFonts w:eastAsiaTheme="minorEastAsia"/>
          <w:bCs/>
          <w:iCs/>
          <w:sz w:val="22"/>
          <w:lang w:val="en-US"/>
        </w:rPr>
        <w:t>T</w:t>
      </w:r>
      <w:r>
        <w:rPr>
          <w:rFonts w:eastAsiaTheme="minorEastAsia"/>
          <w:bCs/>
          <w:iCs/>
          <w:sz w:val="22"/>
          <w:lang w:val="en-US"/>
        </w:rPr>
        <w:t>+1T</w:t>
      </w:r>
      <w:r w:rsidRPr="00B37F97">
        <w:rPr>
          <w:rFonts w:eastAsiaTheme="minorEastAsia"/>
          <w:bCs/>
          <w:iCs/>
          <w:sz w:val="22"/>
          <w:lang w:val="en-US"/>
        </w:rPr>
        <w:t xml:space="preserve"> on band </w:t>
      </w:r>
      <w:r>
        <w:rPr>
          <w:rFonts w:eastAsiaTheme="minorEastAsia"/>
          <w:bCs/>
          <w:iCs/>
          <w:sz w:val="22"/>
          <w:lang w:val="en-US"/>
        </w:rPr>
        <w:t xml:space="preserve">B and </w:t>
      </w:r>
      <w:r w:rsidRPr="00B37F97">
        <w:rPr>
          <w:rFonts w:eastAsiaTheme="minorEastAsia"/>
          <w:bCs/>
          <w:iCs/>
          <w:sz w:val="22"/>
          <w:lang w:val="en-US"/>
        </w:rPr>
        <w:t>C.</w:t>
      </w:r>
    </w:p>
    <w:p w14:paraId="1B0FEEC1" w14:textId="5AF701B7" w:rsidR="004838F6" w:rsidRDefault="004838F6" w:rsidP="00FA7BF9">
      <w:pPr>
        <w:spacing w:afterLines="50" w:after="120"/>
        <w:jc w:val="both"/>
        <w:rPr>
          <w:rFonts w:eastAsiaTheme="minorEastAsia"/>
          <w:sz w:val="22"/>
          <w:lang w:val="en-US"/>
        </w:rPr>
      </w:pPr>
    </w:p>
    <w:p w14:paraId="708B823D" w14:textId="77777777" w:rsidR="00B37F97" w:rsidRDefault="00B37F97" w:rsidP="00FA7BF9">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case of example #1, since 2T transmission on band C is the transmission after switching(s), basically there should be only one UL Tx switching to perform 2T transmission on band C. If there is sufficient time between end of the transmission on switch-from bands (A and B) and start of the transmission on switch-to band (C), it may be possible UE implementation to perform switching on one Tx chain first and then perform switching on another Tx chain. However, if the time gap is only reported switching period, it should be treated as one UL Tx switching and the switching period in this case is determined based on maximum of {switching period for A-C, switching period for B-C} according to the RAN4 agreement. </w:t>
      </w:r>
    </w:p>
    <w:tbl>
      <w:tblPr>
        <w:tblStyle w:val="afc"/>
        <w:tblW w:w="0" w:type="auto"/>
        <w:tblLook w:val="04A0" w:firstRow="1" w:lastRow="0" w:firstColumn="1" w:lastColumn="0" w:noHBand="0" w:noVBand="1"/>
      </w:tblPr>
      <w:tblGrid>
        <w:gridCol w:w="9962"/>
      </w:tblGrid>
      <w:tr w:rsidR="00B37F97" w14:paraId="33EAB807" w14:textId="77777777" w:rsidTr="00B37F97">
        <w:tc>
          <w:tcPr>
            <w:tcW w:w="9962" w:type="dxa"/>
          </w:tcPr>
          <w:p w14:paraId="4EA2B2C4" w14:textId="77777777" w:rsidR="00B37F97" w:rsidRPr="006A2EE8" w:rsidRDefault="00B37F97" w:rsidP="00B37F97">
            <w:pPr>
              <w:rPr>
                <w:lang w:val="en-US"/>
              </w:rPr>
            </w:pPr>
            <w:r w:rsidRPr="006A2EE8">
              <w:rPr>
                <w:lang w:val="en-US" w:eastAsia="ko-KR"/>
              </w:rPr>
              <w:t xml:space="preserve">Issue </w:t>
            </w:r>
            <w:r w:rsidRPr="006A2EE8">
              <w:rPr>
                <w:lang w:val="en-US"/>
              </w:rPr>
              <w:t>1</w:t>
            </w:r>
            <w:r w:rsidRPr="006A2EE8">
              <w:rPr>
                <w:lang w:val="en-US" w:eastAsia="ko-KR"/>
              </w:rPr>
              <w:t>-2</w:t>
            </w:r>
            <w:r w:rsidRPr="006A2EE8">
              <w:rPr>
                <w:lang w:val="en-US"/>
              </w:rPr>
              <w:t>-3</w:t>
            </w:r>
            <w:r w:rsidRPr="006A2EE8">
              <w:rPr>
                <w:lang w:val="en-US" w:eastAsia="ko-KR"/>
              </w:rPr>
              <w:t xml:space="preserve">: </w:t>
            </w:r>
            <w:r w:rsidRPr="006A2EE8">
              <w:rPr>
                <w:lang w:val="en-US"/>
              </w:rPr>
              <w:t>A</w:t>
            </w:r>
            <w:r w:rsidRPr="006A2EE8">
              <w:rPr>
                <w:lang w:val="en-US" w:eastAsia="ko-KR"/>
              </w:rPr>
              <w:t xml:space="preserve">mbiguity </w:t>
            </w:r>
            <w:r w:rsidRPr="006A2EE8">
              <w:rPr>
                <w:lang w:val="en-US"/>
              </w:rPr>
              <w:t>issue when two Tx chains are switched between two different band pairs</w:t>
            </w:r>
          </w:p>
          <w:p w14:paraId="52B0FB51" w14:textId="77777777" w:rsidR="00B37F97" w:rsidRPr="006A2EE8" w:rsidRDefault="00B37F97" w:rsidP="00B37F97">
            <w:pPr>
              <w:snapToGrid w:val="0"/>
              <w:spacing w:before="60" w:after="60"/>
              <w:rPr>
                <w:rFonts w:eastAsia="DengXian"/>
                <w:b/>
                <w:lang w:val="en-US" w:eastAsia="zh-CN"/>
              </w:rPr>
            </w:pPr>
            <w:r w:rsidRPr="006A2EE8">
              <w:rPr>
                <w:rFonts w:eastAsia="DengXian"/>
                <w:b/>
                <w:lang w:val="en-US" w:eastAsia="zh-CN"/>
              </w:rPr>
              <w:t>Way forward:</w:t>
            </w:r>
          </w:p>
          <w:p w14:paraId="6AA644C4" w14:textId="77777777" w:rsidR="00B37F97" w:rsidRPr="006A2EE8" w:rsidRDefault="00B37F97" w:rsidP="00B37F97">
            <w:pPr>
              <w:pStyle w:val="afe"/>
              <w:numPr>
                <w:ilvl w:val="0"/>
                <w:numId w:val="31"/>
              </w:numPr>
              <w:snapToGrid w:val="0"/>
              <w:spacing w:before="60" w:after="60"/>
              <w:ind w:leftChars="0" w:left="284" w:hanging="284"/>
              <w:rPr>
                <w:rFonts w:eastAsia="SimSun"/>
                <w:sz w:val="20"/>
                <w:lang w:eastAsia="zh-CN"/>
              </w:rPr>
            </w:pPr>
            <w:r w:rsidRPr="006A2EE8">
              <w:rPr>
                <w:rFonts w:eastAsia="SimSun"/>
                <w:sz w:val="20"/>
                <w:lang w:eastAsia="zh-CN"/>
              </w:rPr>
              <w:t>For Rel-18 UL Tx switching among 4 bands, when switching from 1T+1T on band A and B to 1T+1T on band C and D is performed, it is not clear whether UE performs Tx switching {from band A to C + B to D} or {from band A to D + B to C}:</w:t>
            </w:r>
          </w:p>
          <w:p w14:paraId="07A8F417" w14:textId="77777777" w:rsidR="00B37F97" w:rsidRPr="006A2EE8" w:rsidRDefault="00B37F97" w:rsidP="00B37F97">
            <w:pPr>
              <w:widowControl w:val="0"/>
              <w:numPr>
                <w:ilvl w:val="1"/>
                <w:numId w:val="29"/>
              </w:numPr>
              <w:tabs>
                <w:tab w:val="num" w:pos="484"/>
                <w:tab w:val="num" w:pos="851"/>
                <w:tab w:val="num" w:pos="1440"/>
                <w:tab w:val="num" w:pos="1701"/>
              </w:tabs>
              <w:snapToGrid w:val="0"/>
              <w:spacing w:before="60" w:after="60"/>
              <w:ind w:leftChars="213" w:left="794" w:hanging="283"/>
              <w:rPr>
                <w:rFonts w:eastAsia="SimSun"/>
                <w:lang w:eastAsia="en-US"/>
              </w:rPr>
            </w:pPr>
            <w:r w:rsidRPr="006A2EE8">
              <w:rPr>
                <w:rFonts w:eastAsia="SimSun"/>
                <w:lang w:eastAsia="en-US"/>
              </w:rPr>
              <w:t xml:space="preserve">As baseline UE assumption, </w:t>
            </w:r>
            <w:r w:rsidRPr="006A2EE8">
              <w:rPr>
                <w:rFonts w:eastAsia="SimSun"/>
                <w:lang w:eastAsia="zh-CN"/>
              </w:rPr>
              <w:t>n</w:t>
            </w:r>
            <w:r w:rsidRPr="006A2EE8">
              <w:rPr>
                <w:rFonts w:eastAsia="SimSun"/>
                <w:lang w:eastAsia="en-US"/>
              </w:rPr>
              <w:t xml:space="preserve">o need to resolve the ambiguity issue of the switching pattern for </w:t>
            </w:r>
            <w:r w:rsidRPr="006A2EE8">
              <w:rPr>
                <w:lang w:val="en-US" w:eastAsia="zh-CN"/>
              </w:rPr>
              <w:t>each</w:t>
            </w:r>
            <w:r w:rsidRPr="006A2EE8">
              <w:rPr>
                <w:rFonts w:eastAsia="SimSun"/>
                <w:lang w:eastAsia="en-US"/>
              </w:rPr>
              <w:t xml:space="preserve"> Tx chain and determine the switching gap based on the worst case by default, i.e., neither of the two Tx chains is expected to be used for transmission during the maximum of the four </w:t>
            </w:r>
            <w:r w:rsidRPr="006A2EE8">
              <w:rPr>
                <w:rFonts w:eastAsia="ＭＳ 明朝"/>
                <w:bCs/>
                <w:lang w:eastAsia="en-US"/>
              </w:rPr>
              <w:t>switching periods, i.e., max {T</w:t>
            </w:r>
            <w:r w:rsidRPr="006A2EE8">
              <w:rPr>
                <w:rFonts w:eastAsia="ＭＳ 明朝"/>
                <w:bCs/>
                <w:vertAlign w:val="subscript"/>
                <w:lang w:eastAsia="en-US"/>
              </w:rPr>
              <w:t>switch_A-C</w:t>
            </w:r>
            <w:r w:rsidRPr="006A2EE8">
              <w:rPr>
                <w:rFonts w:eastAsia="ＭＳ 明朝"/>
                <w:bCs/>
                <w:lang w:eastAsia="en-US"/>
              </w:rPr>
              <w:t>, T</w:t>
            </w:r>
            <w:r w:rsidRPr="006A2EE8">
              <w:rPr>
                <w:rFonts w:eastAsia="ＭＳ 明朝"/>
                <w:bCs/>
                <w:vertAlign w:val="subscript"/>
                <w:lang w:eastAsia="en-US"/>
              </w:rPr>
              <w:t>switch_B-D</w:t>
            </w:r>
            <w:r w:rsidRPr="006A2EE8">
              <w:rPr>
                <w:rFonts w:eastAsia="ＭＳ 明朝"/>
                <w:bCs/>
                <w:lang w:eastAsia="en-US"/>
              </w:rPr>
              <w:t>, T</w:t>
            </w:r>
            <w:r w:rsidRPr="006A2EE8">
              <w:rPr>
                <w:rFonts w:eastAsia="ＭＳ 明朝"/>
                <w:bCs/>
                <w:vertAlign w:val="subscript"/>
                <w:lang w:eastAsia="en-US"/>
              </w:rPr>
              <w:t>switch_A-D</w:t>
            </w:r>
            <w:r w:rsidRPr="006A2EE8">
              <w:rPr>
                <w:rFonts w:eastAsia="ＭＳ 明朝"/>
                <w:bCs/>
                <w:lang w:eastAsia="en-US"/>
              </w:rPr>
              <w:t>, T</w:t>
            </w:r>
            <w:r w:rsidRPr="006A2EE8">
              <w:rPr>
                <w:rFonts w:eastAsia="ＭＳ 明朝"/>
                <w:bCs/>
                <w:vertAlign w:val="subscript"/>
                <w:lang w:eastAsia="en-US"/>
              </w:rPr>
              <w:t>switch_B-C</w:t>
            </w:r>
            <w:r w:rsidRPr="006A2EE8">
              <w:rPr>
                <w:rFonts w:eastAsia="ＭＳ 明朝"/>
                <w:bCs/>
                <w:lang w:eastAsia="en-US"/>
              </w:rPr>
              <w:t>}.</w:t>
            </w:r>
          </w:p>
          <w:p w14:paraId="5BCBC8FF" w14:textId="1E9D4567" w:rsidR="00B37F97" w:rsidRPr="00B37F97" w:rsidRDefault="00B37F97" w:rsidP="00B37F97">
            <w:pPr>
              <w:widowControl w:val="0"/>
              <w:numPr>
                <w:ilvl w:val="2"/>
                <w:numId w:val="30"/>
              </w:numPr>
              <w:tabs>
                <w:tab w:val="num" w:pos="484"/>
                <w:tab w:val="num" w:pos="709"/>
                <w:tab w:val="num" w:pos="851"/>
                <w:tab w:val="num" w:pos="1440"/>
                <w:tab w:val="num" w:pos="1701"/>
                <w:tab w:val="left" w:pos="1800"/>
                <w:tab w:val="num" w:pos="2160"/>
              </w:tabs>
              <w:snapToGrid w:val="0"/>
              <w:spacing w:before="60" w:after="60"/>
              <w:ind w:left="1021" w:hanging="227"/>
              <w:rPr>
                <w:rFonts w:eastAsia="ＭＳ 明朝"/>
                <w:bCs/>
                <w:lang w:eastAsia="en-US"/>
              </w:rPr>
            </w:pPr>
            <w:r w:rsidRPr="006A2EE8">
              <w:rPr>
                <w:rFonts w:eastAsiaTheme="minorEastAsia"/>
                <w:lang w:eastAsia="zh-CN"/>
              </w:rPr>
              <w:t>Note</w:t>
            </w:r>
            <w:r w:rsidRPr="006A2EE8">
              <w:rPr>
                <w:rFonts w:eastAsia="ＭＳ 明朝"/>
                <w:lang w:eastAsia="en-US"/>
              </w:rPr>
              <w:t xml:space="preserve">: </w:t>
            </w:r>
            <w:r w:rsidRPr="006A2EE8">
              <w:rPr>
                <w:rFonts w:eastAsia="ＭＳ 明朝"/>
                <w:bCs/>
                <w:lang w:eastAsia="en-US"/>
              </w:rPr>
              <w:t>T</w:t>
            </w:r>
            <w:r w:rsidRPr="006A2EE8">
              <w:rPr>
                <w:rFonts w:eastAsia="ＭＳ 明朝"/>
                <w:bCs/>
                <w:vertAlign w:val="subscript"/>
                <w:lang w:eastAsia="en-US"/>
              </w:rPr>
              <w:t>switch_A-C</w:t>
            </w:r>
            <w:r w:rsidRPr="006A2EE8">
              <w:rPr>
                <w:rFonts w:eastAsia="ＭＳ 明朝"/>
                <w:bCs/>
                <w:lang w:eastAsia="en-US"/>
              </w:rPr>
              <w:t>, T</w:t>
            </w:r>
            <w:r w:rsidRPr="006A2EE8">
              <w:rPr>
                <w:rFonts w:eastAsia="ＭＳ 明朝"/>
                <w:bCs/>
                <w:vertAlign w:val="subscript"/>
                <w:lang w:eastAsia="en-US"/>
              </w:rPr>
              <w:t>switch_B-D</w:t>
            </w:r>
            <w:r w:rsidRPr="006A2EE8">
              <w:rPr>
                <w:rFonts w:eastAsia="ＭＳ 明朝"/>
                <w:bCs/>
                <w:lang w:eastAsia="en-US"/>
              </w:rPr>
              <w:t>, T</w:t>
            </w:r>
            <w:r w:rsidRPr="006A2EE8">
              <w:rPr>
                <w:rFonts w:eastAsia="ＭＳ 明朝"/>
                <w:bCs/>
                <w:vertAlign w:val="subscript"/>
                <w:lang w:eastAsia="en-US"/>
              </w:rPr>
              <w:t>switch_A-D</w:t>
            </w:r>
            <w:r w:rsidRPr="006A2EE8">
              <w:rPr>
                <w:rFonts w:eastAsia="ＭＳ 明朝"/>
                <w:bCs/>
                <w:lang w:eastAsia="en-US"/>
              </w:rPr>
              <w:t>, T</w:t>
            </w:r>
            <w:r w:rsidRPr="006A2EE8">
              <w:rPr>
                <w:rFonts w:eastAsia="ＭＳ 明朝"/>
                <w:bCs/>
                <w:vertAlign w:val="subscript"/>
                <w:lang w:eastAsia="en-US"/>
              </w:rPr>
              <w:t xml:space="preserve">switch_B-C </w:t>
            </w:r>
            <w:r w:rsidRPr="006A2EE8">
              <w:rPr>
                <w:rFonts w:eastAsiaTheme="minorEastAsia"/>
                <w:bCs/>
                <w:lang w:eastAsia="zh-CN"/>
              </w:rPr>
              <w:t>are</w:t>
            </w:r>
            <w:r w:rsidRPr="006A2EE8">
              <w:rPr>
                <w:rFonts w:eastAsia="ＭＳ 明朝"/>
                <w:bCs/>
                <w:lang w:eastAsia="en-US"/>
              </w:rPr>
              <w:t xml:space="preserve"> the switching period</w:t>
            </w:r>
            <w:r w:rsidRPr="006A2EE8">
              <w:rPr>
                <w:rFonts w:eastAsiaTheme="minorEastAsia"/>
                <w:bCs/>
                <w:lang w:eastAsia="zh-CN"/>
              </w:rPr>
              <w:t>s</w:t>
            </w:r>
            <w:r w:rsidRPr="006A2EE8">
              <w:rPr>
                <w:rFonts w:eastAsia="ＭＳ 明朝"/>
                <w:bCs/>
                <w:lang w:eastAsia="en-US"/>
              </w:rPr>
              <w:t xml:space="preserve"> reported by the UE for </w:t>
            </w:r>
            <w:r w:rsidRPr="006A2EE8">
              <w:rPr>
                <w:rFonts w:eastAsia="SimSun"/>
                <w:bCs/>
                <w:lang w:eastAsia="en-US"/>
              </w:rPr>
              <w:t>band pair</w:t>
            </w:r>
            <w:r w:rsidRPr="006A2EE8">
              <w:rPr>
                <w:rFonts w:eastAsia="ＭＳ 明朝"/>
                <w:bCs/>
                <w:lang w:eastAsia="en-US"/>
              </w:rPr>
              <w:t xml:space="preserve"> A</w:t>
            </w:r>
            <w:r w:rsidRPr="006A2EE8">
              <w:rPr>
                <w:rFonts w:eastAsia="SimSun"/>
                <w:bCs/>
                <w:lang w:eastAsia="en-US"/>
              </w:rPr>
              <w:t>&amp;</w:t>
            </w:r>
            <w:r w:rsidRPr="006A2EE8">
              <w:rPr>
                <w:rFonts w:eastAsia="ＭＳ 明朝"/>
                <w:bCs/>
                <w:lang w:eastAsia="en-US"/>
              </w:rPr>
              <w:t>C, B</w:t>
            </w:r>
            <w:r w:rsidRPr="006A2EE8">
              <w:rPr>
                <w:rFonts w:eastAsia="SimSun"/>
                <w:bCs/>
                <w:lang w:eastAsia="en-US"/>
              </w:rPr>
              <w:t>&amp;</w:t>
            </w:r>
            <w:r w:rsidRPr="006A2EE8">
              <w:rPr>
                <w:rFonts w:eastAsia="ＭＳ 明朝"/>
                <w:bCs/>
                <w:lang w:eastAsia="en-US"/>
              </w:rPr>
              <w:t>D,</w:t>
            </w:r>
            <w:r w:rsidR="0040029E">
              <w:rPr>
                <w:rFonts w:eastAsia="ＭＳ 明朝"/>
                <w:bCs/>
                <w:lang w:eastAsia="en-US"/>
              </w:rPr>
              <w:t xml:space="preserve"> </w:t>
            </w:r>
            <w:r w:rsidRPr="006A2EE8">
              <w:rPr>
                <w:rFonts w:eastAsia="ＭＳ 明朝"/>
                <w:bCs/>
                <w:lang w:eastAsia="en-US"/>
              </w:rPr>
              <w:t>A</w:t>
            </w:r>
            <w:r w:rsidRPr="006A2EE8">
              <w:rPr>
                <w:rFonts w:eastAsia="SimSun"/>
                <w:bCs/>
                <w:lang w:eastAsia="en-US"/>
              </w:rPr>
              <w:t>&amp;</w:t>
            </w:r>
            <w:r w:rsidRPr="006A2EE8">
              <w:rPr>
                <w:rFonts w:eastAsia="ＭＳ 明朝"/>
                <w:bCs/>
                <w:lang w:eastAsia="en-US"/>
              </w:rPr>
              <w:t>D and B</w:t>
            </w:r>
            <w:r w:rsidRPr="006A2EE8">
              <w:rPr>
                <w:rFonts w:eastAsia="SimSun"/>
                <w:bCs/>
                <w:lang w:eastAsia="en-US"/>
              </w:rPr>
              <w:t>&amp;</w:t>
            </w:r>
            <w:r w:rsidRPr="006A2EE8">
              <w:rPr>
                <w:rFonts w:eastAsia="ＭＳ 明朝"/>
                <w:bCs/>
                <w:lang w:eastAsia="en-US"/>
              </w:rPr>
              <w:t>C, respectively.</w:t>
            </w:r>
          </w:p>
        </w:tc>
      </w:tr>
    </w:tbl>
    <w:p w14:paraId="5109B813" w14:textId="33104291" w:rsidR="00B37F97" w:rsidRDefault="00B37F97" w:rsidP="00FA7BF9">
      <w:pPr>
        <w:spacing w:afterLines="50" w:after="120"/>
        <w:jc w:val="both"/>
        <w:rPr>
          <w:rFonts w:eastAsiaTheme="minorEastAsia"/>
          <w:sz w:val="22"/>
          <w:lang w:val="en-US"/>
        </w:rPr>
      </w:pPr>
      <w:r>
        <w:rPr>
          <w:rFonts w:eastAsiaTheme="minorEastAsia"/>
          <w:sz w:val="22"/>
          <w:lang w:val="en-US"/>
        </w:rPr>
        <w:t>Even in this case, it may be possible UE implementation to perform switching on one Tx chain first and then perform switching on another Tx chain, but in this case, UE may report longer switching period value for at least one of band pairs A-C and B-C so that such sequential switching can be completed within the reported switching period duration.</w:t>
      </w:r>
    </w:p>
    <w:p w14:paraId="4CE37C76" w14:textId="4E2A9C6C" w:rsidR="00B37F97" w:rsidRDefault="00B37F97" w:rsidP="00FA7BF9">
      <w:pPr>
        <w:spacing w:afterLines="50" w:after="120"/>
        <w:jc w:val="both"/>
        <w:rPr>
          <w:rFonts w:eastAsiaTheme="minorEastAsia"/>
          <w:sz w:val="22"/>
          <w:lang w:val="en-US"/>
        </w:rPr>
      </w:pPr>
    </w:p>
    <w:p w14:paraId="53BFC81B" w14:textId="10309514" w:rsidR="00B37F97" w:rsidRDefault="00B37F97" w:rsidP="00FA7BF9">
      <w:pPr>
        <w:spacing w:afterLines="50" w:after="120"/>
        <w:jc w:val="both"/>
        <w:rPr>
          <w:rFonts w:eastAsiaTheme="minorEastAsia"/>
          <w:sz w:val="22"/>
          <w:lang w:val="en-US"/>
        </w:rPr>
      </w:pPr>
      <w:r>
        <w:rPr>
          <w:rFonts w:eastAsiaTheme="minorEastAsia" w:hint="eastAsia"/>
          <w:sz w:val="22"/>
          <w:lang w:val="en-US"/>
        </w:rPr>
        <w:lastRenderedPageBreak/>
        <w:t>I</w:t>
      </w:r>
      <w:r>
        <w:rPr>
          <w:rFonts w:eastAsiaTheme="minorEastAsia"/>
          <w:sz w:val="22"/>
          <w:lang w:val="en-US"/>
        </w:rPr>
        <w:t xml:space="preserve">n case of example #2 and #3, since 1T+1T transmissions on different bands from switch-from band(s) are performed after switching(s), there is ambiguity between one switching and two switchings as RAN1 discussed. If RAN1 could agree on the clarification in proposal 1, it could be answer to RAN4 question for example #2 and #3, i.e., whether there is only one Tx switching for two Tx chains or </w:t>
      </w:r>
      <w:proofErr w:type="gramStart"/>
      <w:r>
        <w:rPr>
          <w:rFonts w:eastAsiaTheme="minorEastAsia"/>
          <w:sz w:val="22"/>
          <w:lang w:val="en-US"/>
        </w:rPr>
        <w:t>there are</w:t>
      </w:r>
      <w:proofErr w:type="gramEnd"/>
      <w:r>
        <w:rPr>
          <w:rFonts w:eastAsiaTheme="minorEastAsia"/>
          <w:sz w:val="22"/>
          <w:lang w:val="en-US"/>
        </w:rPr>
        <w:t xml:space="preserve"> two Tx switchings (one switching for each Tx chain) is dependent on the trigger timing (T0, Toffset)</w:t>
      </w:r>
      <w:r>
        <w:rPr>
          <w:rFonts w:eastAsiaTheme="minorEastAsia" w:hint="eastAsia"/>
          <w:sz w:val="22"/>
          <w:lang w:val="en-US"/>
        </w:rPr>
        <w:t xml:space="preserve"> </w:t>
      </w:r>
      <w:r>
        <w:rPr>
          <w:rFonts w:eastAsiaTheme="minorEastAsia"/>
          <w:sz w:val="22"/>
          <w:lang w:val="en-US"/>
        </w:rPr>
        <w:t>and overlap in time domain between two 1T transmissions after two Tx chain switching(s).</w:t>
      </w:r>
    </w:p>
    <w:p w14:paraId="2D492BA9" w14:textId="320A4EEF" w:rsidR="00B37F97" w:rsidRDefault="00B37F97" w:rsidP="00B37F97">
      <w:pPr>
        <w:spacing w:afterLines="50" w:after="120"/>
        <w:jc w:val="both"/>
        <w:rPr>
          <w:rFonts w:eastAsia="ＭＳ 明朝"/>
          <w:b/>
          <w:bCs/>
          <w:sz w:val="22"/>
          <w:szCs w:val="22"/>
          <w:lang w:val="en-US"/>
        </w:rPr>
      </w:pPr>
      <w:r>
        <w:rPr>
          <w:rFonts w:eastAsia="ＭＳ 明朝"/>
          <w:b/>
          <w:bCs/>
          <w:sz w:val="22"/>
          <w:szCs w:val="22"/>
          <w:lang w:val="en-US"/>
        </w:rPr>
        <w:t>Proposal 2:</w:t>
      </w:r>
    </w:p>
    <w:p w14:paraId="6B1CAABD" w14:textId="44AC47F0" w:rsidR="00B37F97" w:rsidRDefault="00B37F97" w:rsidP="00B37F97">
      <w:pPr>
        <w:spacing w:afterLines="50" w:after="120"/>
        <w:jc w:val="both"/>
        <w:rPr>
          <w:rFonts w:eastAsia="ＭＳ 明朝"/>
          <w:b/>
          <w:bCs/>
          <w:sz w:val="22"/>
          <w:szCs w:val="22"/>
        </w:rPr>
      </w:pPr>
      <w:r>
        <w:rPr>
          <w:rFonts w:eastAsia="ＭＳ 明朝" w:hint="eastAsia"/>
          <w:b/>
          <w:bCs/>
          <w:sz w:val="22"/>
          <w:szCs w:val="22"/>
        </w:rPr>
        <w:t>R</w:t>
      </w:r>
      <w:r>
        <w:rPr>
          <w:rFonts w:eastAsia="ＭＳ 明朝"/>
          <w:b/>
          <w:bCs/>
          <w:sz w:val="22"/>
          <w:szCs w:val="22"/>
        </w:rPr>
        <w:t>AN1 replies to RAN4 question with following feedbacks.</w:t>
      </w:r>
    </w:p>
    <w:p w14:paraId="2050AB3D" w14:textId="34B58A9E" w:rsidR="00B37F97" w:rsidRDefault="00B37F97" w:rsidP="00B37F97">
      <w:pPr>
        <w:pStyle w:val="afe"/>
        <w:numPr>
          <w:ilvl w:val="0"/>
          <w:numId w:val="28"/>
        </w:numPr>
        <w:spacing w:afterLines="50" w:after="120"/>
        <w:ind w:leftChars="0"/>
        <w:jc w:val="both"/>
        <w:rPr>
          <w:rFonts w:eastAsia="ＭＳ 明朝"/>
          <w:b/>
          <w:bCs/>
          <w:sz w:val="22"/>
          <w:szCs w:val="22"/>
        </w:rPr>
      </w:pPr>
      <w:r>
        <w:rPr>
          <w:rFonts w:eastAsia="ＭＳ 明朝"/>
          <w:b/>
          <w:bCs/>
          <w:sz w:val="22"/>
          <w:szCs w:val="22"/>
        </w:rPr>
        <w:t>In example #1, it is RAN1 understanding that there should be only one UL Tx switching to perform 2T transmission on band C after 1T+1T transmissions on band A and B. T</w:t>
      </w:r>
      <w:r w:rsidRPr="00B37F97">
        <w:rPr>
          <w:rFonts w:eastAsia="ＭＳ 明朝"/>
          <w:b/>
          <w:bCs/>
          <w:sz w:val="22"/>
          <w:szCs w:val="22"/>
        </w:rPr>
        <w:t xml:space="preserve">he switching period in this case is determined based on maximum of {switching period for </w:t>
      </w:r>
      <w:r>
        <w:rPr>
          <w:rFonts w:eastAsia="ＭＳ 明朝"/>
          <w:b/>
          <w:bCs/>
          <w:sz w:val="22"/>
          <w:szCs w:val="22"/>
        </w:rPr>
        <w:t xml:space="preserve">band pair </w:t>
      </w:r>
      <w:r w:rsidRPr="00B37F97">
        <w:rPr>
          <w:rFonts w:eastAsia="ＭＳ 明朝"/>
          <w:b/>
          <w:bCs/>
          <w:sz w:val="22"/>
          <w:szCs w:val="22"/>
        </w:rPr>
        <w:t xml:space="preserve">A-C, switching period for </w:t>
      </w:r>
      <w:r>
        <w:rPr>
          <w:rFonts w:eastAsia="ＭＳ 明朝"/>
          <w:b/>
          <w:bCs/>
          <w:sz w:val="22"/>
          <w:szCs w:val="22"/>
        </w:rPr>
        <w:t xml:space="preserve">band pair </w:t>
      </w:r>
      <w:r w:rsidRPr="00B37F97">
        <w:rPr>
          <w:rFonts w:eastAsia="ＭＳ 明朝"/>
          <w:b/>
          <w:bCs/>
          <w:sz w:val="22"/>
          <w:szCs w:val="22"/>
        </w:rPr>
        <w:t>B-C}</w:t>
      </w:r>
      <w:r>
        <w:rPr>
          <w:rFonts w:eastAsia="ＭＳ 明朝"/>
          <w:b/>
          <w:bCs/>
          <w:sz w:val="22"/>
          <w:szCs w:val="22"/>
        </w:rPr>
        <w:t>.</w:t>
      </w:r>
    </w:p>
    <w:p w14:paraId="69B121FC" w14:textId="0A58A304" w:rsidR="00B37F97" w:rsidRDefault="00B37F97" w:rsidP="00B37F97">
      <w:pPr>
        <w:pStyle w:val="afe"/>
        <w:numPr>
          <w:ilvl w:val="0"/>
          <w:numId w:val="28"/>
        </w:numPr>
        <w:spacing w:afterLines="50" w:after="120"/>
        <w:ind w:leftChars="0"/>
        <w:jc w:val="both"/>
        <w:rPr>
          <w:rFonts w:eastAsia="ＭＳ 明朝"/>
          <w:b/>
          <w:bCs/>
          <w:sz w:val="22"/>
          <w:szCs w:val="22"/>
        </w:rPr>
      </w:pPr>
      <w:r>
        <w:rPr>
          <w:rFonts w:eastAsia="ＭＳ 明朝"/>
          <w:b/>
          <w:bCs/>
          <w:sz w:val="22"/>
          <w:szCs w:val="22"/>
        </w:rPr>
        <w:t xml:space="preserve">In example #2, it is RAN1 understanding that </w:t>
      </w:r>
      <w:r w:rsidRPr="00B37F97">
        <w:rPr>
          <w:rFonts w:eastAsia="ＭＳ 明朝"/>
          <w:b/>
          <w:bCs/>
          <w:sz w:val="22"/>
          <w:szCs w:val="22"/>
        </w:rPr>
        <w:t xml:space="preserve">whether there is only one Tx switching for two Tx chains or </w:t>
      </w:r>
      <w:proofErr w:type="gramStart"/>
      <w:r w:rsidRPr="00B37F97">
        <w:rPr>
          <w:rFonts w:eastAsia="ＭＳ 明朝"/>
          <w:b/>
          <w:bCs/>
          <w:sz w:val="22"/>
          <w:szCs w:val="22"/>
        </w:rPr>
        <w:t>there are</w:t>
      </w:r>
      <w:proofErr w:type="gramEnd"/>
      <w:r w:rsidRPr="00B37F97">
        <w:rPr>
          <w:rFonts w:eastAsia="ＭＳ 明朝"/>
          <w:b/>
          <w:bCs/>
          <w:sz w:val="22"/>
          <w:szCs w:val="22"/>
        </w:rPr>
        <w:t xml:space="preserve"> two Tx switchings (one switching for each Tx chain) is dependent on the trigger timing (T0, Toffset) and overlap in time domain between two 1T transmissions after two Tx chain switching(s)</w:t>
      </w:r>
      <w:r>
        <w:rPr>
          <w:rFonts w:eastAsia="ＭＳ 明朝"/>
          <w:b/>
          <w:bCs/>
          <w:sz w:val="22"/>
          <w:szCs w:val="22"/>
        </w:rPr>
        <w:t>, and RAN1 made following agreement.</w:t>
      </w:r>
    </w:p>
    <w:p w14:paraId="10E92B3A" w14:textId="4D71ACA0" w:rsidR="00B37F97" w:rsidRPr="00B37F97" w:rsidRDefault="00B37F97" w:rsidP="00B37F97">
      <w:pPr>
        <w:pStyle w:val="afe"/>
        <w:numPr>
          <w:ilvl w:val="1"/>
          <w:numId w:val="28"/>
        </w:numPr>
        <w:spacing w:afterLines="50" w:after="120"/>
        <w:ind w:leftChars="0"/>
        <w:jc w:val="both"/>
        <w:rPr>
          <w:rFonts w:eastAsia="ＭＳ 明朝"/>
          <w:b/>
          <w:bCs/>
          <w:sz w:val="22"/>
          <w:szCs w:val="22"/>
        </w:rPr>
      </w:pPr>
      <w:r>
        <w:rPr>
          <w:rFonts w:eastAsia="ＭＳ 明朝"/>
          <w:b/>
          <w:bCs/>
          <w:sz w:val="22"/>
          <w:szCs w:val="22"/>
        </w:rPr>
        <w:t>[</w:t>
      </w:r>
      <w:r w:rsidRPr="00B37F97">
        <w:rPr>
          <w:rFonts w:eastAsia="ＭＳ 明朝"/>
          <w:b/>
          <w:bCs/>
          <w:sz w:val="22"/>
          <w:szCs w:val="22"/>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r>
        <w:rPr>
          <w:rFonts w:eastAsia="ＭＳ 明朝"/>
          <w:b/>
          <w:bCs/>
          <w:sz w:val="22"/>
          <w:szCs w:val="22"/>
        </w:rPr>
        <w:t>]</w:t>
      </w:r>
    </w:p>
    <w:p w14:paraId="5C2C18AD" w14:textId="7F7F0D1C" w:rsidR="00B37F97" w:rsidRDefault="00B37F97" w:rsidP="00B37F97">
      <w:pPr>
        <w:pStyle w:val="afe"/>
        <w:numPr>
          <w:ilvl w:val="2"/>
          <w:numId w:val="28"/>
        </w:numPr>
        <w:spacing w:afterLines="50" w:after="120"/>
        <w:ind w:leftChars="0"/>
        <w:jc w:val="both"/>
        <w:rPr>
          <w:rFonts w:eastAsia="ＭＳ 明朝"/>
          <w:b/>
          <w:bCs/>
          <w:sz w:val="22"/>
          <w:szCs w:val="22"/>
        </w:rPr>
      </w:pPr>
      <w:r>
        <w:rPr>
          <w:rFonts w:eastAsia="ＭＳ 明朝"/>
          <w:b/>
          <w:bCs/>
          <w:sz w:val="22"/>
          <w:szCs w:val="22"/>
        </w:rPr>
        <w:t>[To determine the Toffset which is composed of N2</w:t>
      </w:r>
      <w:r>
        <w:rPr>
          <w:rFonts w:eastAsia="ＭＳ 明朝"/>
          <w:b/>
          <w:bCs/>
          <w:i/>
          <w:sz w:val="22"/>
          <w:szCs w:val="22"/>
          <w:vertAlign w:val="subscript"/>
          <w:lang w:val="en-US"/>
        </w:rPr>
        <w:t xml:space="preserve"> </w:t>
      </w:r>
      <w:r>
        <w:rPr>
          <w:rFonts w:eastAsia="ＭＳ 明朝"/>
          <w:b/>
          <w:bCs/>
          <w:iCs/>
          <w:sz w:val="22"/>
          <w:szCs w:val="22"/>
          <w:lang w:val="en-US"/>
        </w:rPr>
        <w:t>and</w:t>
      </w:r>
      <w:r>
        <w:rPr>
          <w:rFonts w:eastAsia="ＭＳ 明朝"/>
          <w:b/>
          <w:bCs/>
          <w:i/>
          <w:sz w:val="22"/>
          <w:szCs w:val="22"/>
          <w:lang w:val="en-AU"/>
        </w:rPr>
        <w:t xml:space="preserve"> </w:t>
      </w:r>
      <w:r>
        <w:rPr>
          <w:rFonts w:eastAsia="ＭＳ 明朝"/>
          <w:b/>
          <w:bCs/>
          <w:iCs/>
          <w:sz w:val="22"/>
          <w:szCs w:val="22"/>
          <w:lang w:val="en-AU"/>
        </w:rPr>
        <w:t>Tswitch</w:t>
      </w:r>
      <w:r>
        <w:rPr>
          <w:rFonts w:eastAsia="ＭＳ 明朝"/>
          <w:b/>
          <w:bCs/>
          <w:i/>
          <w:sz w:val="22"/>
          <w:szCs w:val="22"/>
          <w:lang w:val="en-AU"/>
        </w:rPr>
        <w:t xml:space="preserve">, </w:t>
      </w:r>
      <w:r>
        <w:rPr>
          <w:rFonts w:eastAsia="ＭＳ 明朝"/>
          <w:b/>
          <w:bCs/>
          <w:sz w:val="22"/>
          <w:szCs w:val="22"/>
        </w:rPr>
        <w:t xml:space="preserve">the minimum SCS among the downlink carriers where DCI triggers the UL transmission for Tx switching is used as </w:t>
      </w:r>
      <w:r>
        <w:rPr>
          <w:rFonts w:eastAsia="ＭＳ 明朝"/>
          <w:b/>
          <w:bCs/>
          <w:i/>
          <w:sz w:val="22"/>
          <w:szCs w:val="22"/>
          <w:lang w:val="en-AU"/>
        </w:rPr>
        <w:t>µ</w:t>
      </w:r>
      <w:r>
        <w:rPr>
          <w:rFonts w:eastAsia="ＭＳ 明朝"/>
          <w:b/>
          <w:bCs/>
          <w:i/>
          <w:sz w:val="22"/>
          <w:szCs w:val="22"/>
          <w:vertAlign w:val="subscript"/>
          <w:lang w:val="en-AU"/>
        </w:rPr>
        <w:t>DL</w:t>
      </w:r>
      <w:r>
        <w:rPr>
          <w:rFonts w:eastAsia="ＭＳ 明朝"/>
          <w:b/>
          <w:bCs/>
          <w:sz w:val="22"/>
          <w:szCs w:val="22"/>
        </w:rPr>
        <w:t xml:space="preserve"> and the minimum SCS among the UL carriers after Tx switching is used as </w:t>
      </w:r>
      <w:r>
        <w:rPr>
          <w:rFonts w:eastAsia="ＭＳ 明朝"/>
          <w:b/>
          <w:bCs/>
          <w:i/>
          <w:sz w:val="22"/>
          <w:szCs w:val="22"/>
          <w:lang w:val="en-AU"/>
        </w:rPr>
        <w:t>µ</w:t>
      </w:r>
      <w:r>
        <w:rPr>
          <w:rFonts w:eastAsia="ＭＳ 明朝"/>
          <w:b/>
          <w:bCs/>
          <w:i/>
          <w:sz w:val="22"/>
          <w:szCs w:val="22"/>
          <w:vertAlign w:val="subscript"/>
          <w:lang w:val="en-AU"/>
        </w:rPr>
        <w:t xml:space="preserve">UL </w:t>
      </w:r>
      <w:r>
        <w:rPr>
          <w:rFonts w:eastAsia="ＭＳ 明朝"/>
          <w:b/>
          <w:bCs/>
          <w:sz w:val="22"/>
          <w:szCs w:val="22"/>
          <w:lang w:val="en-AU"/>
        </w:rPr>
        <w:t>to determine N2</w:t>
      </w:r>
      <w:r>
        <w:rPr>
          <w:rFonts w:eastAsia="ＭＳ 明朝"/>
          <w:b/>
          <w:bCs/>
          <w:sz w:val="22"/>
          <w:szCs w:val="22"/>
        </w:rPr>
        <w:t>,</w:t>
      </w:r>
      <w:r>
        <w:rPr>
          <w:rFonts w:eastAsia="ＭＳ 明朝"/>
          <w:b/>
          <w:bCs/>
          <w:i/>
          <w:sz w:val="22"/>
          <w:szCs w:val="22"/>
          <w:vertAlign w:val="subscript"/>
          <w:lang w:val="en-US"/>
        </w:rPr>
        <w:t xml:space="preserve"> </w:t>
      </w:r>
      <w:r>
        <w:rPr>
          <w:rFonts w:eastAsia="ＭＳ 明朝"/>
          <w:b/>
          <w:bCs/>
          <w:iCs/>
          <w:sz w:val="22"/>
          <w:szCs w:val="22"/>
          <w:lang w:val="en-US"/>
        </w:rPr>
        <w:t>additionally,</w:t>
      </w:r>
      <w:r>
        <w:rPr>
          <w:rFonts w:eastAsia="ＭＳ 明朝"/>
          <w:b/>
          <w:bCs/>
          <w:sz w:val="22"/>
          <w:szCs w:val="22"/>
        </w:rPr>
        <w:t xml:space="preserve"> the minimum SCS among the UL carriers involved in Tx switching is used as </w:t>
      </w:r>
      <w:r>
        <w:rPr>
          <w:rFonts w:eastAsia="ＭＳ 明朝"/>
          <w:b/>
          <w:bCs/>
          <w:i/>
          <w:sz w:val="22"/>
          <w:szCs w:val="22"/>
          <w:lang w:val="en-AU"/>
        </w:rPr>
        <w:t>µ</w:t>
      </w:r>
      <w:r>
        <w:rPr>
          <w:rFonts w:eastAsia="ＭＳ 明朝"/>
          <w:b/>
          <w:bCs/>
          <w:i/>
          <w:sz w:val="22"/>
          <w:szCs w:val="22"/>
          <w:vertAlign w:val="subscript"/>
          <w:lang w:val="en-AU"/>
        </w:rPr>
        <w:t xml:space="preserve">UL </w:t>
      </w:r>
      <w:r>
        <w:rPr>
          <w:rFonts w:eastAsia="ＭＳ 明朝"/>
          <w:b/>
          <w:bCs/>
          <w:sz w:val="22"/>
          <w:szCs w:val="22"/>
          <w:lang w:val="en-AU"/>
        </w:rPr>
        <w:t>to determine Tswitch]</w:t>
      </w:r>
    </w:p>
    <w:p w14:paraId="22BB8D6E" w14:textId="19FADE36" w:rsidR="00B37F97" w:rsidRPr="00B37F97" w:rsidRDefault="00B37F97" w:rsidP="00B37F97">
      <w:pPr>
        <w:pStyle w:val="afe"/>
        <w:numPr>
          <w:ilvl w:val="2"/>
          <w:numId w:val="28"/>
        </w:numPr>
        <w:spacing w:afterLines="50" w:after="120"/>
        <w:ind w:leftChars="0"/>
        <w:jc w:val="both"/>
        <w:rPr>
          <w:rFonts w:eastAsia="ＭＳ 明朝"/>
          <w:b/>
          <w:bCs/>
          <w:sz w:val="22"/>
          <w:szCs w:val="22"/>
          <w:lang w:val="en-US"/>
        </w:rPr>
      </w:pPr>
      <w:r>
        <w:rPr>
          <w:rFonts w:eastAsia="ＭＳ 明朝"/>
          <w:b/>
          <w:bCs/>
          <w:sz w:val="22"/>
          <w:szCs w:val="22"/>
        </w:rPr>
        <w:t>[If the two Tx chains are triggered to switch between two different band pairs (e.g., band A + band C-&gt;band B + band D), and when the two UL transmissions after TX switching are at least partially overlapped in time domain, UE perform it as one TX switching involving more than 2 bands]</w:t>
      </w:r>
    </w:p>
    <w:p w14:paraId="052199E0" w14:textId="1A2E081D" w:rsidR="00B37F97" w:rsidRDefault="00B37F97" w:rsidP="00B37F97">
      <w:pPr>
        <w:pStyle w:val="afe"/>
        <w:numPr>
          <w:ilvl w:val="0"/>
          <w:numId w:val="28"/>
        </w:numPr>
        <w:spacing w:afterLines="50" w:after="120"/>
        <w:ind w:leftChars="0"/>
        <w:jc w:val="both"/>
        <w:rPr>
          <w:rFonts w:eastAsia="ＭＳ 明朝"/>
          <w:b/>
          <w:bCs/>
          <w:sz w:val="22"/>
          <w:szCs w:val="22"/>
        </w:rPr>
      </w:pPr>
      <w:r w:rsidRPr="00B37F97">
        <w:rPr>
          <w:rFonts w:eastAsia="ＭＳ 明朝" w:hint="eastAsia"/>
          <w:b/>
          <w:bCs/>
          <w:sz w:val="22"/>
          <w:szCs w:val="22"/>
        </w:rPr>
        <w:t>T</w:t>
      </w:r>
      <w:r w:rsidRPr="00B37F97">
        <w:rPr>
          <w:rFonts w:eastAsia="ＭＳ 明朝"/>
          <w:b/>
          <w:bCs/>
          <w:sz w:val="22"/>
          <w:szCs w:val="22"/>
        </w:rPr>
        <w:t>here is another example “</w:t>
      </w:r>
      <w:r w:rsidRPr="00B37F97">
        <w:rPr>
          <w:rFonts w:eastAsiaTheme="minorEastAsia"/>
          <w:b/>
          <w:bCs/>
          <w:iCs/>
          <w:sz w:val="22"/>
          <w:lang w:val="en-US"/>
        </w:rPr>
        <w:t>Example #3: In the case of 3-band Tx switching, the switching is performed from 2T on band A to 1T+1T on band B and C”</w:t>
      </w:r>
      <w:r>
        <w:rPr>
          <w:rFonts w:eastAsiaTheme="minorEastAsia"/>
          <w:b/>
          <w:bCs/>
          <w:iCs/>
          <w:sz w:val="22"/>
          <w:lang w:val="en-US"/>
        </w:rPr>
        <w:t xml:space="preserve">, and in example #3, it is RAN1 understanding that </w:t>
      </w:r>
      <w:r w:rsidRPr="00B37F97">
        <w:rPr>
          <w:rFonts w:eastAsia="ＭＳ 明朝"/>
          <w:b/>
          <w:bCs/>
          <w:sz w:val="22"/>
          <w:szCs w:val="22"/>
        </w:rPr>
        <w:t>whether there is only one Tx switching for two Tx chains or there are two Tx switchings (one switching for each Tx chain) is dependent on the trigger timing (T0, Toffset) and overlap in time domain between two 1T transmissions after two Tx chain switching(s)</w:t>
      </w:r>
      <w:r>
        <w:rPr>
          <w:rFonts w:eastAsia="ＭＳ 明朝"/>
          <w:b/>
          <w:bCs/>
          <w:sz w:val="22"/>
          <w:szCs w:val="22"/>
        </w:rPr>
        <w:t xml:space="preserve"> same as in example #2.</w:t>
      </w:r>
    </w:p>
    <w:p w14:paraId="72F9F0C9" w14:textId="19AE8565" w:rsidR="00B37F97" w:rsidRPr="00B37F97" w:rsidRDefault="00B37F97" w:rsidP="00B37F97">
      <w:pPr>
        <w:pStyle w:val="afe"/>
        <w:numPr>
          <w:ilvl w:val="0"/>
          <w:numId w:val="28"/>
        </w:numPr>
        <w:spacing w:afterLines="50" w:after="120"/>
        <w:ind w:leftChars="0"/>
        <w:jc w:val="both"/>
        <w:rPr>
          <w:rFonts w:eastAsia="ＭＳ 明朝"/>
          <w:b/>
          <w:bCs/>
          <w:sz w:val="22"/>
          <w:szCs w:val="22"/>
        </w:rPr>
      </w:pPr>
      <w:r>
        <w:rPr>
          <w:rFonts w:eastAsia="ＭＳ 明朝" w:hint="eastAsia"/>
          <w:b/>
          <w:bCs/>
          <w:sz w:val="22"/>
          <w:szCs w:val="22"/>
        </w:rPr>
        <w:t>I</w:t>
      </w:r>
      <w:r>
        <w:rPr>
          <w:rFonts w:eastAsia="ＭＳ 明朝"/>
          <w:b/>
          <w:bCs/>
          <w:sz w:val="22"/>
          <w:szCs w:val="22"/>
        </w:rPr>
        <w:t xml:space="preserve">t is also RAN1 understanding that whether UE </w:t>
      </w:r>
      <w:proofErr w:type="gramStart"/>
      <w:r>
        <w:rPr>
          <w:rFonts w:eastAsia="ＭＳ 明朝"/>
          <w:b/>
          <w:bCs/>
          <w:sz w:val="22"/>
          <w:szCs w:val="22"/>
        </w:rPr>
        <w:t>actually performs</w:t>
      </w:r>
      <w:proofErr w:type="gramEnd"/>
      <w:r>
        <w:rPr>
          <w:rFonts w:eastAsia="ＭＳ 明朝"/>
          <w:b/>
          <w:bCs/>
          <w:sz w:val="22"/>
          <w:szCs w:val="22"/>
        </w:rPr>
        <w:t xml:space="preserve"> concurrent switching on two Tx chains or performs sequential switching on two Tx chains is up to UE implementation as long as switchings on two Tx chains are completed within reported switching period duration in case of one UL Tx switching.</w:t>
      </w:r>
    </w:p>
    <w:p w14:paraId="188E7C74" w14:textId="77777777" w:rsidR="00B37F97" w:rsidRPr="00B37F97" w:rsidRDefault="00B37F97" w:rsidP="00FA7BF9">
      <w:pPr>
        <w:spacing w:afterLines="50" w:after="120"/>
        <w:jc w:val="both"/>
        <w:rPr>
          <w:rFonts w:eastAsiaTheme="minorEastAsia"/>
          <w:sz w:val="22"/>
        </w:rPr>
      </w:pPr>
    </w:p>
    <w:p w14:paraId="5C0FB22F" w14:textId="77777777" w:rsidR="00B37F97" w:rsidRPr="00B37F97" w:rsidRDefault="00B37F97" w:rsidP="00FA7BF9">
      <w:pPr>
        <w:spacing w:afterLines="50" w:after="120"/>
        <w:jc w:val="both"/>
        <w:rPr>
          <w:rFonts w:eastAsiaTheme="minorEastAsia"/>
          <w:sz w:val="22"/>
          <w:lang w:val="en-US"/>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0B0B9E9" w14:textId="6E478903" w:rsidR="004838F6" w:rsidRDefault="004838F6" w:rsidP="00847902">
      <w:pPr>
        <w:spacing w:afterLines="50" w:after="120"/>
        <w:jc w:val="both"/>
        <w:rPr>
          <w:rFonts w:eastAsiaTheme="minorEastAsia"/>
          <w:sz w:val="22"/>
        </w:rPr>
      </w:pPr>
      <w:r w:rsidRPr="004838F6">
        <w:rPr>
          <w:rFonts w:eastAsiaTheme="minorEastAsia"/>
          <w:sz w:val="22"/>
        </w:rPr>
        <w:t>In this contribution, we discuss</w:t>
      </w:r>
      <w:r>
        <w:rPr>
          <w:rFonts w:eastAsiaTheme="minorEastAsia"/>
          <w:sz w:val="22"/>
        </w:rPr>
        <w:t>ed</w:t>
      </w:r>
      <w:r w:rsidRPr="004838F6">
        <w:rPr>
          <w:rFonts w:eastAsiaTheme="minorEastAsia"/>
          <w:sz w:val="22"/>
        </w:rPr>
        <w:t xml:space="preserve"> on </w:t>
      </w:r>
      <w:r w:rsidR="00B37F97">
        <w:rPr>
          <w:rFonts w:eastAsiaTheme="minorEastAsia"/>
          <w:sz w:val="22"/>
        </w:rPr>
        <w:t xml:space="preserve">potential </w:t>
      </w:r>
      <w:proofErr w:type="gramStart"/>
      <w:r w:rsidR="00B37F97">
        <w:rPr>
          <w:rFonts w:eastAsiaTheme="minorEastAsia"/>
          <w:sz w:val="22"/>
        </w:rPr>
        <w:t>reply</w:t>
      </w:r>
      <w:proofErr w:type="gramEnd"/>
      <w:r w:rsidR="00B37F97">
        <w:rPr>
          <w:rFonts w:eastAsiaTheme="minorEastAsia"/>
          <w:sz w:val="22"/>
        </w:rPr>
        <w:t xml:space="preserve"> LS to RAN4, and following proposals were made</w:t>
      </w:r>
      <w:r w:rsidRPr="004838F6">
        <w:rPr>
          <w:rFonts w:eastAsiaTheme="minorEastAsia"/>
          <w:sz w:val="22"/>
        </w:rPr>
        <w:t>.</w:t>
      </w:r>
    </w:p>
    <w:p w14:paraId="4266249A" w14:textId="77777777" w:rsidR="00B37F97" w:rsidRDefault="00B37F97" w:rsidP="00B37F97">
      <w:pPr>
        <w:spacing w:afterLines="50" w:after="120"/>
        <w:jc w:val="both"/>
        <w:rPr>
          <w:rFonts w:eastAsia="ＭＳ 明朝"/>
          <w:b/>
          <w:bCs/>
          <w:sz w:val="22"/>
          <w:szCs w:val="22"/>
          <w:lang w:val="en-US"/>
        </w:rPr>
      </w:pPr>
      <w:r>
        <w:rPr>
          <w:rFonts w:eastAsia="ＭＳ 明朝"/>
          <w:b/>
          <w:bCs/>
          <w:sz w:val="22"/>
          <w:szCs w:val="22"/>
          <w:lang w:val="en-US"/>
        </w:rPr>
        <w:t>Proposal 1:</w:t>
      </w:r>
    </w:p>
    <w:p w14:paraId="63970D2C" w14:textId="77777777" w:rsidR="00B37F97" w:rsidRPr="00B37F97" w:rsidRDefault="00B37F97" w:rsidP="00B37F97">
      <w:pPr>
        <w:spacing w:afterLines="50" w:after="120"/>
        <w:jc w:val="both"/>
        <w:rPr>
          <w:rFonts w:eastAsia="ＭＳ 明朝"/>
          <w:b/>
          <w:bCs/>
          <w:sz w:val="22"/>
          <w:szCs w:val="22"/>
        </w:rPr>
      </w:pPr>
      <w:r>
        <w:rPr>
          <w:rFonts w:eastAsia="ＭＳ 明朝" w:hint="eastAsia"/>
          <w:b/>
          <w:bCs/>
          <w:sz w:val="22"/>
          <w:szCs w:val="22"/>
        </w:rPr>
        <w:t>R</w:t>
      </w:r>
      <w:r>
        <w:rPr>
          <w:rFonts w:eastAsia="ＭＳ 明朝"/>
          <w:b/>
          <w:bCs/>
          <w:sz w:val="22"/>
          <w:szCs w:val="22"/>
        </w:rPr>
        <w:t>AN1 first needs to agree on following clarifications to reply RAN4 LS</w:t>
      </w:r>
    </w:p>
    <w:p w14:paraId="34E13A09" w14:textId="77777777" w:rsidR="00B37F97" w:rsidRPr="00B37F97" w:rsidRDefault="00B37F97" w:rsidP="00B37F97">
      <w:pPr>
        <w:pStyle w:val="afe"/>
        <w:numPr>
          <w:ilvl w:val="0"/>
          <w:numId w:val="28"/>
        </w:numPr>
        <w:spacing w:afterLines="50" w:after="120"/>
        <w:ind w:leftChars="0"/>
        <w:jc w:val="both"/>
        <w:rPr>
          <w:rFonts w:eastAsia="ＭＳ 明朝"/>
          <w:b/>
          <w:bCs/>
          <w:sz w:val="22"/>
          <w:szCs w:val="22"/>
        </w:rPr>
      </w:pPr>
      <w:r w:rsidRPr="00B37F97">
        <w:rPr>
          <w:rFonts w:eastAsia="ＭＳ 明朝"/>
          <w:b/>
          <w:bCs/>
          <w:sz w:val="22"/>
          <w:szCs w:val="22"/>
        </w:rPr>
        <w:t xml:space="preserve">When a UE is triggered to perform TX switching between a band pair, and the start of the UL transmission after TX switching is T0, UE uses grants received before T0-Toffset to determine how to </w:t>
      </w:r>
      <w:r w:rsidRPr="00B37F97">
        <w:rPr>
          <w:rFonts w:eastAsia="ＭＳ 明朝"/>
          <w:b/>
          <w:bCs/>
          <w:sz w:val="22"/>
          <w:szCs w:val="22"/>
        </w:rPr>
        <w:lastRenderedPageBreak/>
        <w:t>perform switching, where Toffset is the UE processing procedure time defined for the uplink transmission triggering.</w:t>
      </w:r>
    </w:p>
    <w:p w14:paraId="3F7C3812" w14:textId="77777777" w:rsidR="00B37F97" w:rsidRDefault="00B37F97" w:rsidP="00B37F97">
      <w:pPr>
        <w:pStyle w:val="afe"/>
        <w:numPr>
          <w:ilvl w:val="1"/>
          <w:numId w:val="28"/>
        </w:numPr>
        <w:spacing w:afterLines="50" w:after="120"/>
        <w:ind w:leftChars="0"/>
        <w:jc w:val="both"/>
        <w:rPr>
          <w:rFonts w:eastAsia="ＭＳ 明朝"/>
          <w:b/>
          <w:bCs/>
          <w:sz w:val="22"/>
          <w:szCs w:val="22"/>
        </w:rPr>
      </w:pPr>
      <w:r>
        <w:rPr>
          <w:rFonts w:eastAsia="ＭＳ 明朝"/>
          <w:b/>
          <w:bCs/>
          <w:sz w:val="22"/>
          <w:szCs w:val="22"/>
        </w:rPr>
        <w:t>To determine the Toffset which is composed of N2</w:t>
      </w:r>
      <w:r>
        <w:rPr>
          <w:rFonts w:eastAsia="ＭＳ 明朝"/>
          <w:b/>
          <w:bCs/>
          <w:i/>
          <w:sz w:val="22"/>
          <w:szCs w:val="22"/>
          <w:vertAlign w:val="subscript"/>
          <w:lang w:val="en-US"/>
        </w:rPr>
        <w:t xml:space="preserve"> </w:t>
      </w:r>
      <w:r>
        <w:rPr>
          <w:rFonts w:eastAsia="ＭＳ 明朝"/>
          <w:b/>
          <w:bCs/>
          <w:iCs/>
          <w:sz w:val="22"/>
          <w:szCs w:val="22"/>
          <w:lang w:val="en-US"/>
        </w:rPr>
        <w:t>and</w:t>
      </w:r>
      <w:r>
        <w:rPr>
          <w:rFonts w:eastAsia="ＭＳ 明朝"/>
          <w:b/>
          <w:bCs/>
          <w:i/>
          <w:sz w:val="22"/>
          <w:szCs w:val="22"/>
          <w:lang w:val="en-AU"/>
        </w:rPr>
        <w:t xml:space="preserve"> </w:t>
      </w:r>
      <w:r>
        <w:rPr>
          <w:rFonts w:eastAsia="ＭＳ 明朝"/>
          <w:b/>
          <w:bCs/>
          <w:iCs/>
          <w:sz w:val="22"/>
          <w:szCs w:val="22"/>
          <w:lang w:val="en-AU"/>
        </w:rPr>
        <w:t>Tswitch</w:t>
      </w:r>
      <w:r>
        <w:rPr>
          <w:rFonts w:eastAsia="ＭＳ 明朝"/>
          <w:b/>
          <w:bCs/>
          <w:i/>
          <w:sz w:val="22"/>
          <w:szCs w:val="22"/>
          <w:lang w:val="en-AU"/>
        </w:rPr>
        <w:t xml:space="preserve">, </w:t>
      </w:r>
      <w:r>
        <w:rPr>
          <w:rFonts w:eastAsia="ＭＳ 明朝"/>
          <w:b/>
          <w:bCs/>
          <w:sz w:val="22"/>
          <w:szCs w:val="22"/>
        </w:rPr>
        <w:t xml:space="preserve">the minimum SCS among the downlink carriers where DCI triggers the UL transmission for Tx switching is used as </w:t>
      </w:r>
      <w:r>
        <w:rPr>
          <w:rFonts w:eastAsia="ＭＳ 明朝"/>
          <w:b/>
          <w:bCs/>
          <w:i/>
          <w:sz w:val="22"/>
          <w:szCs w:val="22"/>
          <w:lang w:val="en-AU"/>
        </w:rPr>
        <w:t>µ</w:t>
      </w:r>
      <w:r>
        <w:rPr>
          <w:rFonts w:eastAsia="ＭＳ 明朝"/>
          <w:b/>
          <w:bCs/>
          <w:i/>
          <w:sz w:val="22"/>
          <w:szCs w:val="22"/>
          <w:vertAlign w:val="subscript"/>
          <w:lang w:val="en-AU"/>
        </w:rPr>
        <w:t>DL</w:t>
      </w:r>
      <w:r>
        <w:rPr>
          <w:rFonts w:eastAsia="ＭＳ 明朝"/>
          <w:b/>
          <w:bCs/>
          <w:sz w:val="22"/>
          <w:szCs w:val="22"/>
        </w:rPr>
        <w:t xml:space="preserve"> and the minimum SCS among the UL carriers after Tx switching is used as </w:t>
      </w:r>
      <w:r>
        <w:rPr>
          <w:rFonts w:eastAsia="ＭＳ 明朝"/>
          <w:b/>
          <w:bCs/>
          <w:i/>
          <w:sz w:val="22"/>
          <w:szCs w:val="22"/>
          <w:lang w:val="en-AU"/>
        </w:rPr>
        <w:t>µ</w:t>
      </w:r>
      <w:r>
        <w:rPr>
          <w:rFonts w:eastAsia="ＭＳ 明朝"/>
          <w:b/>
          <w:bCs/>
          <w:i/>
          <w:sz w:val="22"/>
          <w:szCs w:val="22"/>
          <w:vertAlign w:val="subscript"/>
          <w:lang w:val="en-AU"/>
        </w:rPr>
        <w:t xml:space="preserve">UL </w:t>
      </w:r>
      <w:r>
        <w:rPr>
          <w:rFonts w:eastAsia="ＭＳ 明朝"/>
          <w:b/>
          <w:bCs/>
          <w:sz w:val="22"/>
          <w:szCs w:val="22"/>
          <w:lang w:val="en-AU"/>
        </w:rPr>
        <w:t>to determine N2</w:t>
      </w:r>
      <w:r>
        <w:rPr>
          <w:rFonts w:eastAsia="ＭＳ 明朝"/>
          <w:b/>
          <w:bCs/>
          <w:sz w:val="22"/>
          <w:szCs w:val="22"/>
        </w:rPr>
        <w:t>,</w:t>
      </w:r>
      <w:r>
        <w:rPr>
          <w:rFonts w:eastAsia="ＭＳ 明朝"/>
          <w:b/>
          <w:bCs/>
          <w:i/>
          <w:sz w:val="22"/>
          <w:szCs w:val="22"/>
          <w:vertAlign w:val="subscript"/>
          <w:lang w:val="en-US"/>
        </w:rPr>
        <w:t xml:space="preserve"> </w:t>
      </w:r>
      <w:r>
        <w:rPr>
          <w:rFonts w:eastAsia="ＭＳ 明朝"/>
          <w:b/>
          <w:bCs/>
          <w:iCs/>
          <w:sz w:val="22"/>
          <w:szCs w:val="22"/>
          <w:lang w:val="en-US"/>
        </w:rPr>
        <w:t>additionally,</w:t>
      </w:r>
      <w:r>
        <w:rPr>
          <w:rFonts w:eastAsia="ＭＳ 明朝"/>
          <w:b/>
          <w:bCs/>
          <w:sz w:val="22"/>
          <w:szCs w:val="22"/>
        </w:rPr>
        <w:t xml:space="preserve"> the minimum SCS among the UL carriers involved in Tx switching is used as </w:t>
      </w:r>
      <w:r>
        <w:rPr>
          <w:rFonts w:eastAsia="ＭＳ 明朝"/>
          <w:b/>
          <w:bCs/>
          <w:i/>
          <w:sz w:val="22"/>
          <w:szCs w:val="22"/>
          <w:lang w:val="en-AU"/>
        </w:rPr>
        <w:t>µ</w:t>
      </w:r>
      <w:r>
        <w:rPr>
          <w:rFonts w:eastAsia="ＭＳ 明朝"/>
          <w:b/>
          <w:bCs/>
          <w:i/>
          <w:sz w:val="22"/>
          <w:szCs w:val="22"/>
          <w:vertAlign w:val="subscript"/>
          <w:lang w:val="en-AU"/>
        </w:rPr>
        <w:t xml:space="preserve">UL </w:t>
      </w:r>
      <w:r>
        <w:rPr>
          <w:rFonts w:eastAsia="ＭＳ 明朝"/>
          <w:b/>
          <w:bCs/>
          <w:sz w:val="22"/>
          <w:szCs w:val="22"/>
          <w:lang w:val="en-AU"/>
        </w:rPr>
        <w:t>to determine Tswitch</w:t>
      </w:r>
    </w:p>
    <w:p w14:paraId="1B7FEB59" w14:textId="77777777" w:rsidR="00B37F97" w:rsidRPr="00B37F97" w:rsidRDefault="00B37F97" w:rsidP="00B37F97">
      <w:pPr>
        <w:pStyle w:val="afe"/>
        <w:numPr>
          <w:ilvl w:val="1"/>
          <w:numId w:val="28"/>
        </w:numPr>
        <w:spacing w:afterLines="50" w:after="120"/>
        <w:ind w:leftChars="0"/>
        <w:jc w:val="both"/>
        <w:rPr>
          <w:rFonts w:eastAsia="ＭＳ 明朝"/>
          <w:b/>
          <w:bCs/>
          <w:sz w:val="22"/>
          <w:szCs w:val="22"/>
          <w:lang w:val="en-US"/>
        </w:rPr>
      </w:pPr>
      <w:r>
        <w:rPr>
          <w:rFonts w:eastAsia="ＭＳ 明朝"/>
          <w:b/>
          <w:bCs/>
          <w:sz w:val="22"/>
          <w:szCs w:val="22"/>
        </w:rPr>
        <w:t>If the two Tx chains are triggered to switch between two different band pairs (e.g., band A + band C-&gt;band B + band D), and when the two UL transmissions after TX switching are at least partially overlapped in time domain, UE perform it as one TX switching involving more than 2 bands</w:t>
      </w:r>
    </w:p>
    <w:p w14:paraId="2034CA06" w14:textId="77777777" w:rsidR="00B37F97" w:rsidRDefault="00B37F97" w:rsidP="00B37F97">
      <w:pPr>
        <w:spacing w:afterLines="50" w:after="120"/>
        <w:jc w:val="both"/>
        <w:rPr>
          <w:rFonts w:eastAsia="ＭＳ 明朝"/>
          <w:b/>
          <w:bCs/>
          <w:sz w:val="22"/>
          <w:szCs w:val="22"/>
          <w:lang w:val="en-US"/>
        </w:rPr>
      </w:pPr>
      <w:r>
        <w:rPr>
          <w:rFonts w:eastAsia="ＭＳ 明朝"/>
          <w:b/>
          <w:bCs/>
          <w:sz w:val="22"/>
          <w:szCs w:val="22"/>
          <w:lang w:val="en-US"/>
        </w:rPr>
        <w:t>Proposal 2:</w:t>
      </w:r>
    </w:p>
    <w:p w14:paraId="24370985" w14:textId="77777777" w:rsidR="00B37F97" w:rsidRDefault="00B37F97" w:rsidP="00B37F97">
      <w:pPr>
        <w:spacing w:afterLines="50" w:after="120"/>
        <w:jc w:val="both"/>
        <w:rPr>
          <w:rFonts w:eastAsia="ＭＳ 明朝"/>
          <w:b/>
          <w:bCs/>
          <w:sz w:val="22"/>
          <w:szCs w:val="22"/>
        </w:rPr>
      </w:pPr>
      <w:r>
        <w:rPr>
          <w:rFonts w:eastAsia="ＭＳ 明朝" w:hint="eastAsia"/>
          <w:b/>
          <w:bCs/>
          <w:sz w:val="22"/>
          <w:szCs w:val="22"/>
        </w:rPr>
        <w:t>R</w:t>
      </w:r>
      <w:r>
        <w:rPr>
          <w:rFonts w:eastAsia="ＭＳ 明朝"/>
          <w:b/>
          <w:bCs/>
          <w:sz w:val="22"/>
          <w:szCs w:val="22"/>
        </w:rPr>
        <w:t>AN1 replies to RAN4 question with following feedbacks.</w:t>
      </w:r>
    </w:p>
    <w:p w14:paraId="6E74F5C6" w14:textId="77777777" w:rsidR="00B37F97" w:rsidRDefault="00B37F97" w:rsidP="00B37F97">
      <w:pPr>
        <w:pStyle w:val="afe"/>
        <w:numPr>
          <w:ilvl w:val="0"/>
          <w:numId w:val="28"/>
        </w:numPr>
        <w:spacing w:afterLines="50" w:after="120"/>
        <w:ind w:leftChars="0"/>
        <w:jc w:val="both"/>
        <w:rPr>
          <w:rFonts w:eastAsia="ＭＳ 明朝"/>
          <w:b/>
          <w:bCs/>
          <w:sz w:val="22"/>
          <w:szCs w:val="22"/>
        </w:rPr>
      </w:pPr>
      <w:r>
        <w:rPr>
          <w:rFonts w:eastAsia="ＭＳ 明朝"/>
          <w:b/>
          <w:bCs/>
          <w:sz w:val="22"/>
          <w:szCs w:val="22"/>
        </w:rPr>
        <w:t>In example #1, it is RAN1 understanding that there should be only one UL Tx switching to perform 2T transmission on band C after 1T+1T transmissions on band A and B. T</w:t>
      </w:r>
      <w:r w:rsidRPr="00B37F97">
        <w:rPr>
          <w:rFonts w:eastAsia="ＭＳ 明朝"/>
          <w:b/>
          <w:bCs/>
          <w:sz w:val="22"/>
          <w:szCs w:val="22"/>
        </w:rPr>
        <w:t xml:space="preserve">he switching period in this case is determined based on maximum of {switching period for </w:t>
      </w:r>
      <w:r>
        <w:rPr>
          <w:rFonts w:eastAsia="ＭＳ 明朝"/>
          <w:b/>
          <w:bCs/>
          <w:sz w:val="22"/>
          <w:szCs w:val="22"/>
        </w:rPr>
        <w:t xml:space="preserve">band pair </w:t>
      </w:r>
      <w:r w:rsidRPr="00B37F97">
        <w:rPr>
          <w:rFonts w:eastAsia="ＭＳ 明朝"/>
          <w:b/>
          <w:bCs/>
          <w:sz w:val="22"/>
          <w:szCs w:val="22"/>
        </w:rPr>
        <w:t xml:space="preserve">A-C, switching period for </w:t>
      </w:r>
      <w:r>
        <w:rPr>
          <w:rFonts w:eastAsia="ＭＳ 明朝"/>
          <w:b/>
          <w:bCs/>
          <w:sz w:val="22"/>
          <w:szCs w:val="22"/>
        </w:rPr>
        <w:t xml:space="preserve">band pair </w:t>
      </w:r>
      <w:r w:rsidRPr="00B37F97">
        <w:rPr>
          <w:rFonts w:eastAsia="ＭＳ 明朝"/>
          <w:b/>
          <w:bCs/>
          <w:sz w:val="22"/>
          <w:szCs w:val="22"/>
        </w:rPr>
        <w:t>B-C}</w:t>
      </w:r>
      <w:r>
        <w:rPr>
          <w:rFonts w:eastAsia="ＭＳ 明朝"/>
          <w:b/>
          <w:bCs/>
          <w:sz w:val="22"/>
          <w:szCs w:val="22"/>
        </w:rPr>
        <w:t>.</w:t>
      </w:r>
    </w:p>
    <w:p w14:paraId="1805B18E" w14:textId="77777777" w:rsidR="00B37F97" w:rsidRDefault="00B37F97" w:rsidP="00B37F97">
      <w:pPr>
        <w:pStyle w:val="afe"/>
        <w:numPr>
          <w:ilvl w:val="0"/>
          <w:numId w:val="28"/>
        </w:numPr>
        <w:spacing w:afterLines="50" w:after="120"/>
        <w:ind w:leftChars="0"/>
        <w:jc w:val="both"/>
        <w:rPr>
          <w:rFonts w:eastAsia="ＭＳ 明朝"/>
          <w:b/>
          <w:bCs/>
          <w:sz w:val="22"/>
          <w:szCs w:val="22"/>
        </w:rPr>
      </w:pPr>
      <w:r>
        <w:rPr>
          <w:rFonts w:eastAsia="ＭＳ 明朝"/>
          <w:b/>
          <w:bCs/>
          <w:sz w:val="22"/>
          <w:szCs w:val="22"/>
        </w:rPr>
        <w:t xml:space="preserve">In example #2, it is RAN1 understanding that </w:t>
      </w:r>
      <w:r w:rsidRPr="00B37F97">
        <w:rPr>
          <w:rFonts w:eastAsia="ＭＳ 明朝"/>
          <w:b/>
          <w:bCs/>
          <w:sz w:val="22"/>
          <w:szCs w:val="22"/>
        </w:rPr>
        <w:t xml:space="preserve">whether there is only one Tx switching for two Tx chains or </w:t>
      </w:r>
      <w:proofErr w:type="gramStart"/>
      <w:r w:rsidRPr="00B37F97">
        <w:rPr>
          <w:rFonts w:eastAsia="ＭＳ 明朝"/>
          <w:b/>
          <w:bCs/>
          <w:sz w:val="22"/>
          <w:szCs w:val="22"/>
        </w:rPr>
        <w:t>there are</w:t>
      </w:r>
      <w:proofErr w:type="gramEnd"/>
      <w:r w:rsidRPr="00B37F97">
        <w:rPr>
          <w:rFonts w:eastAsia="ＭＳ 明朝"/>
          <w:b/>
          <w:bCs/>
          <w:sz w:val="22"/>
          <w:szCs w:val="22"/>
        </w:rPr>
        <w:t xml:space="preserve"> two Tx switchings (one switching for each Tx chain) is dependent on the trigger timing (T0, Toffset) and overlap in time domain between two 1T transmissions after two Tx chain switching(s)</w:t>
      </w:r>
      <w:r>
        <w:rPr>
          <w:rFonts w:eastAsia="ＭＳ 明朝"/>
          <w:b/>
          <w:bCs/>
          <w:sz w:val="22"/>
          <w:szCs w:val="22"/>
        </w:rPr>
        <w:t>, and RAN1 made following agreement.</w:t>
      </w:r>
    </w:p>
    <w:p w14:paraId="2D795B8B" w14:textId="77777777" w:rsidR="00B37F97" w:rsidRPr="00B37F97" w:rsidRDefault="00B37F97" w:rsidP="00B37F97">
      <w:pPr>
        <w:pStyle w:val="afe"/>
        <w:numPr>
          <w:ilvl w:val="1"/>
          <w:numId w:val="28"/>
        </w:numPr>
        <w:spacing w:afterLines="50" w:after="120"/>
        <w:ind w:leftChars="0"/>
        <w:jc w:val="both"/>
        <w:rPr>
          <w:rFonts w:eastAsia="ＭＳ 明朝"/>
          <w:b/>
          <w:bCs/>
          <w:sz w:val="22"/>
          <w:szCs w:val="22"/>
        </w:rPr>
      </w:pPr>
      <w:r>
        <w:rPr>
          <w:rFonts w:eastAsia="ＭＳ 明朝"/>
          <w:b/>
          <w:bCs/>
          <w:sz w:val="22"/>
          <w:szCs w:val="22"/>
        </w:rPr>
        <w:t>[</w:t>
      </w:r>
      <w:r w:rsidRPr="00B37F97">
        <w:rPr>
          <w:rFonts w:eastAsia="ＭＳ 明朝"/>
          <w:b/>
          <w:bCs/>
          <w:sz w:val="22"/>
          <w:szCs w:val="22"/>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r>
        <w:rPr>
          <w:rFonts w:eastAsia="ＭＳ 明朝"/>
          <w:b/>
          <w:bCs/>
          <w:sz w:val="22"/>
          <w:szCs w:val="22"/>
        </w:rPr>
        <w:t>]</w:t>
      </w:r>
    </w:p>
    <w:p w14:paraId="23B9BDDD" w14:textId="77777777" w:rsidR="00B37F97" w:rsidRDefault="00B37F97" w:rsidP="00B37F97">
      <w:pPr>
        <w:pStyle w:val="afe"/>
        <w:numPr>
          <w:ilvl w:val="2"/>
          <w:numId w:val="28"/>
        </w:numPr>
        <w:spacing w:afterLines="50" w:after="120"/>
        <w:ind w:leftChars="0"/>
        <w:jc w:val="both"/>
        <w:rPr>
          <w:rFonts w:eastAsia="ＭＳ 明朝"/>
          <w:b/>
          <w:bCs/>
          <w:sz w:val="22"/>
          <w:szCs w:val="22"/>
        </w:rPr>
      </w:pPr>
      <w:r>
        <w:rPr>
          <w:rFonts w:eastAsia="ＭＳ 明朝"/>
          <w:b/>
          <w:bCs/>
          <w:sz w:val="22"/>
          <w:szCs w:val="22"/>
        </w:rPr>
        <w:t>[To determine the Toffset which is composed of N2</w:t>
      </w:r>
      <w:r>
        <w:rPr>
          <w:rFonts w:eastAsia="ＭＳ 明朝"/>
          <w:b/>
          <w:bCs/>
          <w:i/>
          <w:sz w:val="22"/>
          <w:szCs w:val="22"/>
          <w:vertAlign w:val="subscript"/>
          <w:lang w:val="en-US"/>
        </w:rPr>
        <w:t xml:space="preserve"> </w:t>
      </w:r>
      <w:r>
        <w:rPr>
          <w:rFonts w:eastAsia="ＭＳ 明朝"/>
          <w:b/>
          <w:bCs/>
          <w:iCs/>
          <w:sz w:val="22"/>
          <w:szCs w:val="22"/>
          <w:lang w:val="en-US"/>
        </w:rPr>
        <w:t>and</w:t>
      </w:r>
      <w:r>
        <w:rPr>
          <w:rFonts w:eastAsia="ＭＳ 明朝"/>
          <w:b/>
          <w:bCs/>
          <w:i/>
          <w:sz w:val="22"/>
          <w:szCs w:val="22"/>
          <w:lang w:val="en-AU"/>
        </w:rPr>
        <w:t xml:space="preserve"> </w:t>
      </w:r>
      <w:r>
        <w:rPr>
          <w:rFonts w:eastAsia="ＭＳ 明朝"/>
          <w:b/>
          <w:bCs/>
          <w:iCs/>
          <w:sz w:val="22"/>
          <w:szCs w:val="22"/>
          <w:lang w:val="en-AU"/>
        </w:rPr>
        <w:t>Tswitch</w:t>
      </w:r>
      <w:r>
        <w:rPr>
          <w:rFonts w:eastAsia="ＭＳ 明朝"/>
          <w:b/>
          <w:bCs/>
          <w:i/>
          <w:sz w:val="22"/>
          <w:szCs w:val="22"/>
          <w:lang w:val="en-AU"/>
        </w:rPr>
        <w:t xml:space="preserve">, </w:t>
      </w:r>
      <w:r>
        <w:rPr>
          <w:rFonts w:eastAsia="ＭＳ 明朝"/>
          <w:b/>
          <w:bCs/>
          <w:sz w:val="22"/>
          <w:szCs w:val="22"/>
        </w:rPr>
        <w:t xml:space="preserve">the minimum SCS among the downlink carriers where DCI triggers the UL transmission for Tx switching is used as </w:t>
      </w:r>
      <w:r>
        <w:rPr>
          <w:rFonts w:eastAsia="ＭＳ 明朝"/>
          <w:b/>
          <w:bCs/>
          <w:i/>
          <w:sz w:val="22"/>
          <w:szCs w:val="22"/>
          <w:lang w:val="en-AU"/>
        </w:rPr>
        <w:t>µ</w:t>
      </w:r>
      <w:r>
        <w:rPr>
          <w:rFonts w:eastAsia="ＭＳ 明朝"/>
          <w:b/>
          <w:bCs/>
          <w:i/>
          <w:sz w:val="22"/>
          <w:szCs w:val="22"/>
          <w:vertAlign w:val="subscript"/>
          <w:lang w:val="en-AU"/>
        </w:rPr>
        <w:t>DL</w:t>
      </w:r>
      <w:r>
        <w:rPr>
          <w:rFonts w:eastAsia="ＭＳ 明朝"/>
          <w:b/>
          <w:bCs/>
          <w:sz w:val="22"/>
          <w:szCs w:val="22"/>
        </w:rPr>
        <w:t xml:space="preserve"> and the minimum SCS among the UL carriers after Tx switching is used as </w:t>
      </w:r>
      <w:r>
        <w:rPr>
          <w:rFonts w:eastAsia="ＭＳ 明朝"/>
          <w:b/>
          <w:bCs/>
          <w:i/>
          <w:sz w:val="22"/>
          <w:szCs w:val="22"/>
          <w:lang w:val="en-AU"/>
        </w:rPr>
        <w:t>µ</w:t>
      </w:r>
      <w:r>
        <w:rPr>
          <w:rFonts w:eastAsia="ＭＳ 明朝"/>
          <w:b/>
          <w:bCs/>
          <w:i/>
          <w:sz w:val="22"/>
          <w:szCs w:val="22"/>
          <w:vertAlign w:val="subscript"/>
          <w:lang w:val="en-AU"/>
        </w:rPr>
        <w:t xml:space="preserve">UL </w:t>
      </w:r>
      <w:r>
        <w:rPr>
          <w:rFonts w:eastAsia="ＭＳ 明朝"/>
          <w:b/>
          <w:bCs/>
          <w:sz w:val="22"/>
          <w:szCs w:val="22"/>
          <w:lang w:val="en-AU"/>
        </w:rPr>
        <w:t>to determine N2</w:t>
      </w:r>
      <w:r>
        <w:rPr>
          <w:rFonts w:eastAsia="ＭＳ 明朝"/>
          <w:b/>
          <w:bCs/>
          <w:sz w:val="22"/>
          <w:szCs w:val="22"/>
        </w:rPr>
        <w:t>,</w:t>
      </w:r>
      <w:r>
        <w:rPr>
          <w:rFonts w:eastAsia="ＭＳ 明朝"/>
          <w:b/>
          <w:bCs/>
          <w:i/>
          <w:sz w:val="22"/>
          <w:szCs w:val="22"/>
          <w:vertAlign w:val="subscript"/>
          <w:lang w:val="en-US"/>
        </w:rPr>
        <w:t xml:space="preserve"> </w:t>
      </w:r>
      <w:r>
        <w:rPr>
          <w:rFonts w:eastAsia="ＭＳ 明朝"/>
          <w:b/>
          <w:bCs/>
          <w:iCs/>
          <w:sz w:val="22"/>
          <w:szCs w:val="22"/>
          <w:lang w:val="en-US"/>
        </w:rPr>
        <w:t>additionally,</w:t>
      </w:r>
      <w:r>
        <w:rPr>
          <w:rFonts w:eastAsia="ＭＳ 明朝"/>
          <w:b/>
          <w:bCs/>
          <w:sz w:val="22"/>
          <w:szCs w:val="22"/>
        </w:rPr>
        <w:t xml:space="preserve"> the minimum SCS among the UL carriers involved in Tx switching is used as </w:t>
      </w:r>
      <w:r>
        <w:rPr>
          <w:rFonts w:eastAsia="ＭＳ 明朝"/>
          <w:b/>
          <w:bCs/>
          <w:i/>
          <w:sz w:val="22"/>
          <w:szCs w:val="22"/>
          <w:lang w:val="en-AU"/>
        </w:rPr>
        <w:t>µ</w:t>
      </w:r>
      <w:r>
        <w:rPr>
          <w:rFonts w:eastAsia="ＭＳ 明朝"/>
          <w:b/>
          <w:bCs/>
          <w:i/>
          <w:sz w:val="22"/>
          <w:szCs w:val="22"/>
          <w:vertAlign w:val="subscript"/>
          <w:lang w:val="en-AU"/>
        </w:rPr>
        <w:t xml:space="preserve">UL </w:t>
      </w:r>
      <w:r>
        <w:rPr>
          <w:rFonts w:eastAsia="ＭＳ 明朝"/>
          <w:b/>
          <w:bCs/>
          <w:sz w:val="22"/>
          <w:szCs w:val="22"/>
          <w:lang w:val="en-AU"/>
        </w:rPr>
        <w:t>to determine Tswitch]</w:t>
      </w:r>
    </w:p>
    <w:p w14:paraId="27B57D03" w14:textId="77777777" w:rsidR="00B37F97" w:rsidRPr="00B37F97" w:rsidRDefault="00B37F97" w:rsidP="00B37F97">
      <w:pPr>
        <w:pStyle w:val="afe"/>
        <w:numPr>
          <w:ilvl w:val="2"/>
          <w:numId w:val="28"/>
        </w:numPr>
        <w:spacing w:afterLines="50" w:after="120"/>
        <w:ind w:leftChars="0"/>
        <w:jc w:val="both"/>
        <w:rPr>
          <w:rFonts w:eastAsia="ＭＳ 明朝"/>
          <w:b/>
          <w:bCs/>
          <w:sz w:val="22"/>
          <w:szCs w:val="22"/>
          <w:lang w:val="en-US"/>
        </w:rPr>
      </w:pPr>
      <w:r>
        <w:rPr>
          <w:rFonts w:eastAsia="ＭＳ 明朝"/>
          <w:b/>
          <w:bCs/>
          <w:sz w:val="22"/>
          <w:szCs w:val="22"/>
        </w:rPr>
        <w:t>[If the two Tx chains are triggered to switch between two different band pairs (e.g., band A + band C-&gt;band B + band D), and when the two UL transmissions after TX switching are at least partially overlapped in time domain, UE perform it as one TX switching involving more than 2 bands]</w:t>
      </w:r>
    </w:p>
    <w:p w14:paraId="788998A1" w14:textId="77777777" w:rsidR="00B37F97" w:rsidRDefault="00B37F97" w:rsidP="00B37F97">
      <w:pPr>
        <w:pStyle w:val="afe"/>
        <w:numPr>
          <w:ilvl w:val="0"/>
          <w:numId w:val="28"/>
        </w:numPr>
        <w:spacing w:afterLines="50" w:after="120"/>
        <w:ind w:leftChars="0"/>
        <w:jc w:val="both"/>
        <w:rPr>
          <w:rFonts w:eastAsia="ＭＳ 明朝"/>
          <w:b/>
          <w:bCs/>
          <w:sz w:val="22"/>
          <w:szCs w:val="22"/>
        </w:rPr>
      </w:pPr>
      <w:r w:rsidRPr="00B37F97">
        <w:rPr>
          <w:rFonts w:eastAsia="ＭＳ 明朝" w:hint="eastAsia"/>
          <w:b/>
          <w:bCs/>
          <w:sz w:val="22"/>
          <w:szCs w:val="22"/>
        </w:rPr>
        <w:t>T</w:t>
      </w:r>
      <w:r w:rsidRPr="00B37F97">
        <w:rPr>
          <w:rFonts w:eastAsia="ＭＳ 明朝"/>
          <w:b/>
          <w:bCs/>
          <w:sz w:val="22"/>
          <w:szCs w:val="22"/>
        </w:rPr>
        <w:t>here is another example “</w:t>
      </w:r>
      <w:r w:rsidRPr="00B37F97">
        <w:rPr>
          <w:rFonts w:eastAsiaTheme="minorEastAsia"/>
          <w:b/>
          <w:bCs/>
          <w:iCs/>
          <w:sz w:val="22"/>
          <w:lang w:val="en-US"/>
        </w:rPr>
        <w:t>Example #3: In the case of 3-band Tx switching, the switching is performed from 2T on band A to 1T+1T on band B and C”</w:t>
      </w:r>
      <w:r>
        <w:rPr>
          <w:rFonts w:eastAsiaTheme="minorEastAsia"/>
          <w:b/>
          <w:bCs/>
          <w:iCs/>
          <w:sz w:val="22"/>
          <w:lang w:val="en-US"/>
        </w:rPr>
        <w:t xml:space="preserve">, and in example #3, it is RAN1 understanding that </w:t>
      </w:r>
      <w:r w:rsidRPr="00B37F97">
        <w:rPr>
          <w:rFonts w:eastAsia="ＭＳ 明朝"/>
          <w:b/>
          <w:bCs/>
          <w:sz w:val="22"/>
          <w:szCs w:val="22"/>
        </w:rPr>
        <w:t>whether there is only one Tx switching for two Tx chains or there are two Tx switchings (one switching for each Tx chain) is dependent on the trigger timing (T0, Toffset) and overlap in time domain between two 1T transmissions after two Tx chain switching(s)</w:t>
      </w:r>
      <w:r>
        <w:rPr>
          <w:rFonts w:eastAsia="ＭＳ 明朝"/>
          <w:b/>
          <w:bCs/>
          <w:sz w:val="22"/>
          <w:szCs w:val="22"/>
        </w:rPr>
        <w:t xml:space="preserve"> same as in example #2.</w:t>
      </w:r>
    </w:p>
    <w:p w14:paraId="51B14FB3" w14:textId="77777777" w:rsidR="00B37F97" w:rsidRPr="00B37F97" w:rsidRDefault="00B37F97" w:rsidP="00B37F97">
      <w:pPr>
        <w:pStyle w:val="afe"/>
        <w:numPr>
          <w:ilvl w:val="0"/>
          <w:numId w:val="28"/>
        </w:numPr>
        <w:spacing w:afterLines="50" w:after="120"/>
        <w:ind w:leftChars="0"/>
        <w:jc w:val="both"/>
        <w:rPr>
          <w:rFonts w:eastAsia="ＭＳ 明朝"/>
          <w:b/>
          <w:bCs/>
          <w:sz w:val="22"/>
          <w:szCs w:val="22"/>
        </w:rPr>
      </w:pPr>
      <w:r>
        <w:rPr>
          <w:rFonts w:eastAsia="ＭＳ 明朝" w:hint="eastAsia"/>
          <w:b/>
          <w:bCs/>
          <w:sz w:val="22"/>
          <w:szCs w:val="22"/>
        </w:rPr>
        <w:t>I</w:t>
      </w:r>
      <w:r>
        <w:rPr>
          <w:rFonts w:eastAsia="ＭＳ 明朝"/>
          <w:b/>
          <w:bCs/>
          <w:sz w:val="22"/>
          <w:szCs w:val="22"/>
        </w:rPr>
        <w:t xml:space="preserve">t is also RAN1 understanding that whether UE </w:t>
      </w:r>
      <w:proofErr w:type="gramStart"/>
      <w:r>
        <w:rPr>
          <w:rFonts w:eastAsia="ＭＳ 明朝"/>
          <w:b/>
          <w:bCs/>
          <w:sz w:val="22"/>
          <w:szCs w:val="22"/>
        </w:rPr>
        <w:t>actually performs</w:t>
      </w:r>
      <w:proofErr w:type="gramEnd"/>
      <w:r>
        <w:rPr>
          <w:rFonts w:eastAsia="ＭＳ 明朝"/>
          <w:b/>
          <w:bCs/>
          <w:sz w:val="22"/>
          <w:szCs w:val="22"/>
        </w:rPr>
        <w:t xml:space="preserve"> concurrent switching on two Tx chains or performs sequential switching on two Tx chains is up to UE implementation as long as switchings on two Tx chains are completed within reported switching period duration in case of one UL Tx switching.</w:t>
      </w:r>
    </w:p>
    <w:p w14:paraId="6BC18E71" w14:textId="77777777" w:rsidR="00847902" w:rsidRPr="00B37F97" w:rsidRDefault="00847902" w:rsidP="00847902">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6EC34370" w:rsidR="0050461E" w:rsidRDefault="00047258" w:rsidP="00BF3940">
      <w:pPr>
        <w:pStyle w:val="afe"/>
        <w:numPr>
          <w:ilvl w:val="0"/>
          <w:numId w:val="4"/>
        </w:numPr>
        <w:spacing w:afterLines="50" w:after="120"/>
        <w:ind w:leftChars="0"/>
        <w:jc w:val="both"/>
        <w:rPr>
          <w:rFonts w:eastAsia="ＭＳ 明朝"/>
          <w:sz w:val="22"/>
        </w:rPr>
      </w:pPr>
      <w:r w:rsidRPr="00047258">
        <w:rPr>
          <w:rFonts w:eastAsia="ＭＳ 明朝"/>
          <w:sz w:val="22"/>
        </w:rPr>
        <w:t>R1-230</w:t>
      </w:r>
      <w:r w:rsidR="00B37F97">
        <w:rPr>
          <w:rFonts w:eastAsia="ＭＳ 明朝"/>
          <w:sz w:val="22"/>
        </w:rPr>
        <w:t>2266</w:t>
      </w:r>
      <w:r w:rsidRPr="00047258">
        <w:rPr>
          <w:rFonts w:eastAsia="ＭＳ 明朝"/>
          <w:sz w:val="22"/>
        </w:rPr>
        <w:tab/>
      </w:r>
      <w:r w:rsidR="00B37F97" w:rsidRPr="00B37F97">
        <w:rPr>
          <w:rFonts w:eastAsia="ＭＳ 明朝"/>
          <w:sz w:val="22"/>
        </w:rPr>
        <w:t xml:space="preserve">LS on Rel-18 </w:t>
      </w:r>
      <w:proofErr w:type="gramStart"/>
      <w:r w:rsidR="00B37F97" w:rsidRPr="00B37F97">
        <w:rPr>
          <w:rFonts w:eastAsia="ＭＳ 明朝"/>
          <w:sz w:val="22"/>
        </w:rPr>
        <w:t>Multi-carrier</w:t>
      </w:r>
      <w:proofErr w:type="gramEnd"/>
      <w:r w:rsidR="00B37F97" w:rsidRPr="00B37F97">
        <w:rPr>
          <w:rFonts w:eastAsia="ＭＳ 明朝"/>
          <w:sz w:val="22"/>
        </w:rPr>
        <w:t xml:space="preserve"> enhancement for NR</w:t>
      </w:r>
      <w:r w:rsidRPr="00047258">
        <w:rPr>
          <w:rFonts w:eastAsia="ＭＳ 明朝"/>
          <w:sz w:val="22"/>
        </w:rPr>
        <w:tab/>
        <w:t>RAN</w:t>
      </w:r>
      <w:r w:rsidR="00B37F97">
        <w:rPr>
          <w:rFonts w:eastAsia="ＭＳ 明朝"/>
          <w:sz w:val="22"/>
        </w:rPr>
        <w:t>4</w:t>
      </w:r>
      <w:r w:rsidRPr="00047258">
        <w:rPr>
          <w:rFonts w:eastAsia="ＭＳ 明朝"/>
          <w:sz w:val="22"/>
        </w:rPr>
        <w:t xml:space="preserve">, </w:t>
      </w:r>
      <w:r w:rsidR="00B37F97">
        <w:rPr>
          <w:rFonts w:eastAsia="ＭＳ 明朝"/>
          <w:sz w:val="22"/>
        </w:rPr>
        <w:t>China Telecom</w:t>
      </w:r>
    </w:p>
    <w:p w14:paraId="23C60662" w14:textId="4CF0F600" w:rsidR="001B531E" w:rsidRDefault="001B531E"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w:t>
      </w:r>
      <w:r w:rsidR="00B37F97">
        <w:rPr>
          <w:rFonts w:eastAsia="ＭＳ 明朝"/>
          <w:sz w:val="22"/>
        </w:rPr>
        <w:t>302221</w:t>
      </w:r>
      <w:r>
        <w:rPr>
          <w:rFonts w:eastAsia="ＭＳ 明朝"/>
          <w:sz w:val="22"/>
        </w:rPr>
        <w:tab/>
      </w:r>
      <w:r w:rsidR="00B37F97" w:rsidRPr="00B37F97">
        <w:rPr>
          <w:rFonts w:eastAsia="ＭＳ 明朝"/>
          <w:sz w:val="22"/>
        </w:rPr>
        <w:t>Summary#3 of discussion on multi-carrier UL Tx switching scheme</w:t>
      </w:r>
      <w:r>
        <w:rPr>
          <w:rFonts w:eastAsia="ＭＳ 明朝"/>
          <w:sz w:val="22"/>
        </w:rPr>
        <w:tab/>
      </w:r>
      <w:r w:rsidRPr="001B531E">
        <w:rPr>
          <w:rFonts w:eastAsia="ＭＳ 明朝"/>
          <w:sz w:val="22"/>
        </w:rPr>
        <w:t>Moderators (NTT DOCOMO, INC.)</w:t>
      </w:r>
    </w:p>
    <w:p w14:paraId="531A4D7E" w14:textId="3FFF1CDF" w:rsidR="00B37F97" w:rsidRDefault="00B37F97" w:rsidP="00BF3940">
      <w:pPr>
        <w:pStyle w:val="afe"/>
        <w:numPr>
          <w:ilvl w:val="0"/>
          <w:numId w:val="4"/>
        </w:numPr>
        <w:spacing w:afterLines="50" w:after="120"/>
        <w:ind w:leftChars="0"/>
        <w:jc w:val="both"/>
        <w:rPr>
          <w:rFonts w:eastAsia="ＭＳ 明朝"/>
          <w:sz w:val="22"/>
        </w:rPr>
      </w:pPr>
      <w:r>
        <w:rPr>
          <w:rFonts w:eastAsia="ＭＳ 明朝" w:hint="eastAsia"/>
          <w:sz w:val="22"/>
        </w:rPr>
        <w:lastRenderedPageBreak/>
        <w:t>R</w:t>
      </w:r>
      <w:r>
        <w:rPr>
          <w:rFonts w:eastAsia="ＭＳ 明朝"/>
          <w:sz w:val="22"/>
        </w:rPr>
        <w:t>1-2303740</w:t>
      </w:r>
      <w:r>
        <w:rPr>
          <w:rFonts w:eastAsia="ＭＳ 明朝"/>
          <w:sz w:val="22"/>
        </w:rPr>
        <w:tab/>
      </w:r>
      <w:r w:rsidRPr="00B37F97">
        <w:rPr>
          <w:rFonts w:eastAsia="ＭＳ 明朝"/>
          <w:sz w:val="22"/>
        </w:rPr>
        <w:t>Discussion on remaining issues on MC enhancements, eDSS and BWP without restriction</w:t>
      </w:r>
      <w:r>
        <w:rPr>
          <w:rFonts w:eastAsia="ＭＳ 明朝"/>
          <w:sz w:val="22"/>
        </w:rPr>
        <w:tab/>
        <w:t>NTT DOCOMO, INC.</w:t>
      </w:r>
    </w:p>
    <w:sectPr w:rsidR="00B37F9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26517" w14:textId="77777777" w:rsidR="008340E6" w:rsidRDefault="008340E6">
      <w:r>
        <w:separator/>
      </w:r>
    </w:p>
  </w:endnote>
  <w:endnote w:type="continuationSeparator" w:id="0">
    <w:p w14:paraId="56B54657" w14:textId="77777777" w:rsidR="008340E6" w:rsidRDefault="008340E6">
      <w:r>
        <w:continuationSeparator/>
      </w:r>
    </w:p>
  </w:endnote>
  <w:endnote w:type="continuationNotice" w:id="1">
    <w:p w14:paraId="71D6EA71" w14:textId="77777777" w:rsidR="008340E6" w:rsidRDefault="008340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B052C" w14:textId="77777777" w:rsidR="008340E6" w:rsidRDefault="008340E6">
      <w:r>
        <w:separator/>
      </w:r>
    </w:p>
  </w:footnote>
  <w:footnote w:type="continuationSeparator" w:id="0">
    <w:p w14:paraId="389A0D27" w14:textId="77777777" w:rsidR="008340E6" w:rsidRDefault="008340E6">
      <w:r>
        <w:continuationSeparator/>
      </w:r>
    </w:p>
  </w:footnote>
  <w:footnote w:type="continuationNotice" w:id="1">
    <w:p w14:paraId="17D691A2" w14:textId="77777777" w:rsidR="008340E6" w:rsidRDefault="008340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FF56E8"/>
    <w:multiLevelType w:val="hybridMultilevel"/>
    <w:tmpl w:val="149C04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C233D09"/>
    <w:multiLevelType w:val="hybridMultilevel"/>
    <w:tmpl w:val="8D10FF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8B43104"/>
    <w:multiLevelType w:val="hybridMultilevel"/>
    <w:tmpl w:val="C024C2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252B7C"/>
    <w:multiLevelType w:val="hybridMultilevel"/>
    <w:tmpl w:val="D5D28E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E2E7BFA"/>
    <w:multiLevelType w:val="hybridMultilevel"/>
    <w:tmpl w:val="0672A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FE25FF2"/>
    <w:multiLevelType w:val="hybridMultilevel"/>
    <w:tmpl w:val="FE70AA30"/>
    <w:lvl w:ilvl="0" w:tplc="A60C966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9742522">
    <w:abstractNumId w:val="0"/>
  </w:num>
  <w:num w:numId="2" w16cid:durableId="432097386">
    <w:abstractNumId w:val="22"/>
  </w:num>
  <w:num w:numId="3" w16cid:durableId="1303730563">
    <w:abstractNumId w:val="11"/>
  </w:num>
  <w:num w:numId="4" w16cid:durableId="1713656572">
    <w:abstractNumId w:val="7"/>
  </w:num>
  <w:num w:numId="5" w16cid:durableId="1679193609">
    <w:abstractNumId w:val="25"/>
  </w:num>
  <w:num w:numId="6" w16cid:durableId="676151264">
    <w:abstractNumId w:val="17"/>
  </w:num>
  <w:num w:numId="7" w16cid:durableId="837501767">
    <w:abstractNumId w:val="9"/>
  </w:num>
  <w:num w:numId="8" w16cid:durableId="668413182">
    <w:abstractNumId w:val="1"/>
  </w:num>
  <w:num w:numId="9" w16cid:durableId="1634141511">
    <w:abstractNumId w:val="21"/>
  </w:num>
  <w:num w:numId="10" w16cid:durableId="1412119754">
    <w:abstractNumId w:val="4"/>
  </w:num>
  <w:num w:numId="11" w16cid:durableId="1589997273">
    <w:abstractNumId w:val="18"/>
  </w:num>
  <w:num w:numId="12" w16cid:durableId="1786462989">
    <w:abstractNumId w:val="5"/>
  </w:num>
  <w:num w:numId="13" w16cid:durableId="1016076796">
    <w:abstractNumId w:val="24"/>
  </w:num>
  <w:num w:numId="14" w16cid:durableId="1403797956">
    <w:abstractNumId w:val="16"/>
  </w:num>
  <w:num w:numId="15" w16cid:durableId="1693458958">
    <w:abstractNumId w:val="26"/>
  </w:num>
  <w:num w:numId="16" w16cid:durableId="1594630107">
    <w:abstractNumId w:val="12"/>
  </w:num>
  <w:num w:numId="17" w16cid:durableId="1588928024">
    <w:abstractNumId w:val="27"/>
  </w:num>
  <w:num w:numId="18" w16cid:durableId="2141804551">
    <w:abstractNumId w:val="14"/>
  </w:num>
  <w:num w:numId="19" w16cid:durableId="1111894929">
    <w:abstractNumId w:val="2"/>
  </w:num>
  <w:num w:numId="20" w16cid:durableId="1470704700">
    <w:abstractNumId w:val="13"/>
  </w:num>
  <w:num w:numId="21" w16cid:durableId="1124353172">
    <w:abstractNumId w:val="15"/>
  </w:num>
  <w:num w:numId="22" w16cid:durableId="671418246">
    <w:abstractNumId w:val="23"/>
  </w:num>
  <w:num w:numId="23" w16cid:durableId="670184184">
    <w:abstractNumId w:val="28"/>
  </w:num>
  <w:num w:numId="24" w16cid:durableId="340159708">
    <w:abstractNumId w:val="12"/>
  </w:num>
  <w:num w:numId="25" w16cid:durableId="1355568879">
    <w:abstractNumId w:val="20"/>
  </w:num>
  <w:num w:numId="26" w16cid:durableId="1491599594">
    <w:abstractNumId w:val="10"/>
  </w:num>
  <w:num w:numId="27" w16cid:durableId="2132741842">
    <w:abstractNumId w:val="19"/>
  </w:num>
  <w:num w:numId="28" w16cid:durableId="51388808">
    <w:abstractNumId w:val="3"/>
  </w:num>
  <w:num w:numId="29" w16cid:durableId="2142845179">
    <w:abstractNumId w:val="8"/>
  </w:num>
  <w:num w:numId="30" w16cid:durableId="676736483">
    <w:abstractNumId w:val="6"/>
  </w:num>
  <w:num w:numId="31" w16cid:durableId="47961341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258"/>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31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29E"/>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8F6"/>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62"/>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9BD"/>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247"/>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D5C"/>
    <w:rsid w:val="00711E7D"/>
    <w:rsid w:val="007122F9"/>
    <w:rsid w:val="0071230B"/>
    <w:rsid w:val="007123E7"/>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E6"/>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776"/>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37F97"/>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8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87E"/>
    <w:rsid w:val="00D61926"/>
    <w:rsid w:val="00D61E9B"/>
    <w:rsid w:val="00D61F82"/>
    <w:rsid w:val="00D622F0"/>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737"/>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497"/>
    <w:rsid w:val="00E62526"/>
    <w:rsid w:val="00E628A7"/>
    <w:rsid w:val="00E6297C"/>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7F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paragraph" w:customStyle="1" w:styleId="Agreement">
    <w:name w:val="Agreement"/>
    <w:basedOn w:val="a1"/>
    <w:next w:val="a1"/>
    <w:qFormat/>
    <w:rsid w:val="00047258"/>
    <w:pPr>
      <w:numPr>
        <w:numId w:val="22"/>
      </w:numPr>
      <w:spacing w:before="60"/>
    </w:pPr>
    <w:rPr>
      <w:rFonts w:ascii="Arial" w:eastAsia="ＭＳ 明朝" w:hAnsi="Arial"/>
      <w:b/>
      <w:sz w:val="20"/>
      <w:szCs w:val="24"/>
      <w:lang w:eastAsia="en-GB"/>
    </w:rPr>
  </w:style>
  <w:style w:type="character" w:customStyle="1" w:styleId="B1Char1">
    <w:name w:val="B1 Char1"/>
    <w:qFormat/>
    <w:locked/>
    <w:rsid w:val="001B531E"/>
    <w:rPr>
      <w:rFonts w:ascii="Times New Roman" w:eastAsia="Times New Roman" w:hAnsi="Times New Roman"/>
    </w:rPr>
  </w:style>
  <w:style w:type="paragraph" w:customStyle="1" w:styleId="14">
    <w:name w:val="목록 단락1"/>
    <w:basedOn w:val="a1"/>
    <w:uiPriority w:val="34"/>
    <w:qFormat/>
    <w:rsid w:val="00B37F97"/>
    <w:pPr>
      <w:spacing w:after="160" w:line="256" w:lineRule="auto"/>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3481">
      <w:bodyDiv w:val="1"/>
      <w:marLeft w:val="0"/>
      <w:marRight w:val="0"/>
      <w:marTop w:val="0"/>
      <w:marBottom w:val="0"/>
      <w:divBdr>
        <w:top w:val="none" w:sz="0" w:space="0" w:color="auto"/>
        <w:left w:val="none" w:sz="0" w:space="0" w:color="auto"/>
        <w:bottom w:val="none" w:sz="0" w:space="0" w:color="auto"/>
        <w:right w:val="none" w:sz="0" w:space="0" w:color="auto"/>
      </w:divBdr>
    </w:div>
    <w:div w:id="14964042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53364">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0516">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001196">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48726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30673730">
      <w:bodyDiv w:val="1"/>
      <w:marLeft w:val="0"/>
      <w:marRight w:val="0"/>
      <w:marTop w:val="0"/>
      <w:marBottom w:val="0"/>
      <w:divBdr>
        <w:top w:val="none" w:sz="0" w:space="0" w:color="auto"/>
        <w:left w:val="none" w:sz="0" w:space="0" w:color="auto"/>
        <w:bottom w:val="none" w:sz="0" w:space="0" w:color="auto"/>
        <w:right w:val="none" w:sz="0" w:space="0" w:color="auto"/>
      </w:divBdr>
    </w:div>
    <w:div w:id="1337028864">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37944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93152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7063785">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1798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1460406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91</Lines>
  <LinksUpToDate>false</LinksUpToDate>
  <Paragraphs>25</Paragraphs>
  <ScaleCrop>false</ScaleCrop>
  <CharactersWithSpaces>12940</CharactersWithSpaces>
  <SharedDoc>false</SharedDoc>
  <HyperlinksChanged>false</HyperlinksChanged>
  <AppVersion>16.0000</AppVersion>
  <Characters>11030</Characters>
  <Pages>5</Pages>
  <DocSecurity>0</DocSecurity>
  <Words>1935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2023-04-07T11:50:00Z</dcterms:modified>
  <dc:description/>
  <cp:keywords/>
  <dc:subject/>
  <dc:title/>
  <cp:lastModifiedBy/>
  <dcterms:created xsi:type="dcterms:W3CDTF">2023-04-07T11:50:00Z</dcterms:created>
  <cp:revision>1</cp:revision>
</cp:coreProperties>
</file>

<file path=docProps/custom.xml><?xml version="1.0" encoding="utf-8"?>
<Properties xmlns="http://schemas.openxmlformats.org/officeDocument/2006/custom-properties" xmlns:vt="http://schemas.openxmlformats.org/officeDocument/2006/docPropsVTypes"/>
</file>